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9A3283" w14:textId="2DBD5A62" w:rsidR="00CA708F" w:rsidRPr="00A94B9B" w:rsidRDefault="00CB7F6F" w:rsidP="00EF091B">
      <w:pPr>
        <w:jc w:val="center"/>
      </w:pPr>
      <w:r w:rsidRPr="00A94B9B">
        <w:rPr>
          <w:rFonts w:eastAsia="Quattrocento"/>
          <w:b/>
          <w:sz w:val="32"/>
        </w:rPr>
        <w:t>Elizabeth A. Pitts</w:t>
      </w:r>
    </w:p>
    <w:p w14:paraId="052A84C0" w14:textId="072A0C81" w:rsidR="007D140A" w:rsidRPr="00A94B9B" w:rsidRDefault="007D140A" w:rsidP="006438C5">
      <w:pPr>
        <w:jc w:val="center"/>
        <w:rPr>
          <w:rFonts w:eastAsia="Quattrocento"/>
          <w:sz w:val="24"/>
        </w:rPr>
      </w:pPr>
      <w:r w:rsidRPr="00A94B9B">
        <w:rPr>
          <w:rFonts w:eastAsia="Quattrocento"/>
          <w:sz w:val="24"/>
        </w:rPr>
        <w:t>Department of English</w:t>
      </w:r>
    </w:p>
    <w:p w14:paraId="10591672" w14:textId="77777777" w:rsidR="006438C5" w:rsidRPr="00A94B9B" w:rsidRDefault="006438C5" w:rsidP="006438C5">
      <w:pPr>
        <w:jc w:val="center"/>
        <w:rPr>
          <w:rFonts w:eastAsia="Quattrocento"/>
          <w:sz w:val="24"/>
        </w:rPr>
      </w:pPr>
      <w:r w:rsidRPr="00A94B9B">
        <w:rPr>
          <w:rFonts w:eastAsia="Quattrocento"/>
          <w:sz w:val="24"/>
        </w:rPr>
        <w:t>University of Pittsburgh</w:t>
      </w:r>
    </w:p>
    <w:p w14:paraId="732E71C0" w14:textId="42B03BAB" w:rsidR="007D140A" w:rsidRPr="00A94B9B" w:rsidRDefault="007D140A" w:rsidP="006438C5">
      <w:pPr>
        <w:jc w:val="center"/>
        <w:rPr>
          <w:rFonts w:eastAsia="Quattrocento"/>
          <w:sz w:val="24"/>
        </w:rPr>
      </w:pPr>
      <w:r w:rsidRPr="00A94B9B">
        <w:rPr>
          <w:rFonts w:eastAsia="Quattrocento"/>
          <w:sz w:val="24"/>
        </w:rPr>
        <w:t>509G Cathedral of Learning</w:t>
      </w:r>
    </w:p>
    <w:p w14:paraId="7DEDD600" w14:textId="7C916DC2" w:rsidR="007D140A" w:rsidRPr="00A94B9B" w:rsidRDefault="007D140A" w:rsidP="006438C5">
      <w:pPr>
        <w:jc w:val="center"/>
        <w:rPr>
          <w:rFonts w:eastAsia="Quattrocento"/>
          <w:sz w:val="24"/>
        </w:rPr>
      </w:pPr>
      <w:r w:rsidRPr="00A94B9B">
        <w:rPr>
          <w:rFonts w:eastAsia="Quattrocento"/>
          <w:sz w:val="24"/>
        </w:rPr>
        <w:t>4200 Fifth Avenue</w:t>
      </w:r>
    </w:p>
    <w:p w14:paraId="5DFEDEB3" w14:textId="75A05AA1" w:rsidR="006438C5" w:rsidRPr="00A94B9B" w:rsidRDefault="006438C5" w:rsidP="006438C5">
      <w:pPr>
        <w:jc w:val="center"/>
        <w:rPr>
          <w:rFonts w:eastAsia="Quattrocento"/>
          <w:sz w:val="24"/>
        </w:rPr>
      </w:pPr>
      <w:r w:rsidRPr="00A94B9B">
        <w:rPr>
          <w:rFonts w:eastAsia="Quattrocento"/>
          <w:sz w:val="24"/>
        </w:rPr>
        <w:t>Pittsburgh, PA 15260</w:t>
      </w:r>
    </w:p>
    <w:p w14:paraId="0E45020E" w14:textId="7B681839" w:rsidR="006438C5" w:rsidRPr="00A94B9B" w:rsidRDefault="006438C5" w:rsidP="006438C5">
      <w:pPr>
        <w:jc w:val="center"/>
        <w:rPr>
          <w:rFonts w:eastAsia="Quattrocento"/>
          <w:sz w:val="24"/>
        </w:rPr>
      </w:pPr>
      <w:hyperlink r:id="rId9">
        <w:r w:rsidRPr="1439F9F2">
          <w:rPr>
            <w:rStyle w:val="Hyperlink"/>
            <w:rFonts w:eastAsia="Quattrocento"/>
            <w:sz w:val="24"/>
            <w:szCs w:val="24"/>
          </w:rPr>
          <w:t>eap90@pitt.edu</w:t>
        </w:r>
      </w:hyperlink>
    </w:p>
    <w:p w14:paraId="68A12BBA" w14:textId="4819DE81" w:rsidR="1439F9F2" w:rsidRDefault="1439F9F2" w:rsidP="1439F9F2">
      <w:pPr>
        <w:rPr>
          <w:rFonts w:eastAsia="Quattrocento"/>
          <w:b/>
          <w:bCs/>
          <w:sz w:val="24"/>
          <w:szCs w:val="24"/>
        </w:rPr>
      </w:pPr>
    </w:p>
    <w:p w14:paraId="06FCAE86" w14:textId="05CD31F7" w:rsidR="006438C5" w:rsidRPr="00A94B9B" w:rsidRDefault="007D140A" w:rsidP="00EF091B">
      <w:pPr>
        <w:rPr>
          <w:rFonts w:eastAsia="Quattrocento"/>
          <w:b/>
          <w:sz w:val="24"/>
        </w:rPr>
      </w:pPr>
      <w:bookmarkStart w:id="0" w:name="h.gjdgxs" w:colFirst="0" w:colLast="0"/>
      <w:bookmarkEnd w:id="0"/>
      <w:r w:rsidRPr="00A94B9B">
        <w:rPr>
          <w:rFonts w:eastAsia="Quattrocento"/>
          <w:b/>
          <w:sz w:val="24"/>
        </w:rPr>
        <w:t>ACADEMIC</w:t>
      </w:r>
      <w:r w:rsidR="006438C5" w:rsidRPr="00A94B9B">
        <w:rPr>
          <w:rFonts w:eastAsia="Quattrocento"/>
          <w:b/>
          <w:sz w:val="24"/>
        </w:rPr>
        <w:t xml:space="preserve"> APPOINTMENTS</w:t>
      </w:r>
    </w:p>
    <w:p w14:paraId="2EB9D3E0" w14:textId="77777777" w:rsidR="006438C5" w:rsidRPr="00A94B9B" w:rsidRDefault="006438C5" w:rsidP="00EF091B">
      <w:pPr>
        <w:rPr>
          <w:rFonts w:eastAsia="Quattrocento"/>
          <w:b/>
          <w:sz w:val="24"/>
        </w:rPr>
      </w:pPr>
    </w:p>
    <w:p w14:paraId="2A021450" w14:textId="6E98E2F9" w:rsidR="006438C5" w:rsidRPr="00A94B9B" w:rsidRDefault="006438C5" w:rsidP="00EF091B">
      <w:pPr>
        <w:rPr>
          <w:rFonts w:eastAsia="Quattrocento"/>
          <w:sz w:val="24"/>
        </w:rPr>
      </w:pPr>
      <w:r w:rsidRPr="00A94B9B">
        <w:rPr>
          <w:rFonts w:eastAsia="Quattrocento"/>
          <w:sz w:val="24"/>
        </w:rPr>
        <w:t>University of Pittsburgh (Pittsburgh, PA)</w:t>
      </w:r>
    </w:p>
    <w:p w14:paraId="05DF9D0E" w14:textId="2CB16897" w:rsidR="006438C5" w:rsidRPr="00A94B9B" w:rsidRDefault="006438C5" w:rsidP="00EF091B">
      <w:pPr>
        <w:rPr>
          <w:rFonts w:eastAsia="Quattrocento"/>
          <w:sz w:val="24"/>
        </w:rPr>
      </w:pPr>
      <w:r w:rsidRPr="00A94B9B">
        <w:rPr>
          <w:rFonts w:eastAsia="Quattrocento"/>
          <w:sz w:val="24"/>
        </w:rPr>
        <w:tab/>
        <w:t xml:space="preserve">2017-present </w:t>
      </w:r>
      <w:r w:rsidR="007D140A" w:rsidRPr="00A94B9B">
        <w:rPr>
          <w:rFonts w:eastAsia="Quattrocento"/>
          <w:sz w:val="24"/>
        </w:rPr>
        <w:tab/>
      </w:r>
      <w:r w:rsidRPr="00A94B9B">
        <w:rPr>
          <w:rFonts w:eastAsia="Quattrocento"/>
          <w:sz w:val="24"/>
        </w:rPr>
        <w:t>Assistant Professor, Department of English</w:t>
      </w:r>
    </w:p>
    <w:p w14:paraId="7384669A" w14:textId="77777777" w:rsidR="006438C5" w:rsidRPr="00A94B9B" w:rsidRDefault="006438C5" w:rsidP="00EF091B">
      <w:pPr>
        <w:rPr>
          <w:rFonts w:eastAsia="Quattrocento"/>
          <w:sz w:val="24"/>
        </w:rPr>
      </w:pPr>
    </w:p>
    <w:p w14:paraId="181BDFA1" w14:textId="5543F4EF" w:rsidR="006438C5" w:rsidRPr="00A94B9B" w:rsidRDefault="006438C5" w:rsidP="00EF091B">
      <w:pPr>
        <w:rPr>
          <w:rFonts w:eastAsia="Quattrocento"/>
          <w:sz w:val="24"/>
        </w:rPr>
      </w:pPr>
      <w:r w:rsidRPr="00A94B9B">
        <w:rPr>
          <w:rFonts w:eastAsia="Quattrocento"/>
          <w:sz w:val="24"/>
        </w:rPr>
        <w:t>North Carolina State University (Raleigh, NC)</w:t>
      </w:r>
    </w:p>
    <w:p w14:paraId="5E9D2081" w14:textId="511ABB54" w:rsidR="006438C5" w:rsidRPr="00A94B9B" w:rsidRDefault="006438C5" w:rsidP="006438C5">
      <w:pPr>
        <w:ind w:firstLine="720"/>
        <w:rPr>
          <w:rFonts w:eastAsia="Quattrocento"/>
          <w:sz w:val="24"/>
        </w:rPr>
      </w:pPr>
      <w:r w:rsidRPr="00A94B9B">
        <w:rPr>
          <w:rFonts w:eastAsia="Quattrocento"/>
          <w:sz w:val="24"/>
        </w:rPr>
        <w:t>2016-2017</w:t>
      </w:r>
      <w:r w:rsidRPr="00A94B9B">
        <w:rPr>
          <w:rFonts w:eastAsia="Quattrocento"/>
          <w:sz w:val="24"/>
        </w:rPr>
        <w:tab/>
        <w:t>Postdoctoral Rese</w:t>
      </w:r>
      <w:r w:rsidR="007D140A" w:rsidRPr="00A94B9B">
        <w:rPr>
          <w:rFonts w:eastAsia="Quattrocento"/>
          <w:sz w:val="24"/>
        </w:rPr>
        <w:t xml:space="preserve">archer, </w:t>
      </w:r>
      <w:r w:rsidRPr="00A94B9B">
        <w:rPr>
          <w:rFonts w:eastAsia="Quattrocento"/>
          <w:sz w:val="24"/>
        </w:rPr>
        <w:t>Genetic Engineering and Society Center</w:t>
      </w:r>
    </w:p>
    <w:p w14:paraId="5BAE2E4D" w14:textId="77777777" w:rsidR="006438C5" w:rsidRPr="00A94B9B" w:rsidRDefault="006438C5" w:rsidP="00EF091B">
      <w:pPr>
        <w:rPr>
          <w:rFonts w:eastAsia="Quattrocento"/>
          <w:b/>
          <w:sz w:val="24"/>
        </w:rPr>
      </w:pPr>
    </w:p>
    <w:p w14:paraId="11F50C96" w14:textId="26BFFF82" w:rsidR="00CA708F" w:rsidRPr="00A94B9B" w:rsidRDefault="00CB7F6F" w:rsidP="00EF091B">
      <w:r w:rsidRPr="00A94B9B">
        <w:rPr>
          <w:rFonts w:eastAsia="Quattrocento"/>
          <w:b/>
          <w:sz w:val="24"/>
        </w:rPr>
        <w:t>EDUCATION</w:t>
      </w:r>
    </w:p>
    <w:p w14:paraId="00F09F07" w14:textId="77777777" w:rsidR="00CA708F" w:rsidRPr="00A94B9B" w:rsidRDefault="00CA708F" w:rsidP="00EF091B"/>
    <w:p w14:paraId="2A117C6D" w14:textId="681A856A" w:rsidR="00CA708F" w:rsidRPr="00A94B9B" w:rsidRDefault="00CB7F6F" w:rsidP="00EF091B">
      <w:pPr>
        <w:spacing w:after="80"/>
        <w:ind w:left="810" w:hanging="808"/>
      </w:pPr>
      <w:r w:rsidRPr="00A94B9B">
        <w:rPr>
          <w:rFonts w:eastAsia="Quattrocento"/>
          <w:sz w:val="24"/>
        </w:rPr>
        <w:t xml:space="preserve">Ph.D. </w:t>
      </w:r>
      <w:r w:rsidRPr="00A94B9B">
        <w:rPr>
          <w:rFonts w:eastAsia="Quattrocento"/>
          <w:sz w:val="24"/>
        </w:rPr>
        <w:tab/>
        <w:t xml:space="preserve">Communication, Rhetoric, &amp; Digital Media, North Carolina State University, 2016 </w:t>
      </w:r>
    </w:p>
    <w:p w14:paraId="7BDF33DE" w14:textId="4CD43768" w:rsidR="00CA708F" w:rsidRPr="00A94B9B" w:rsidRDefault="00CB7F6F" w:rsidP="00EF091B">
      <w:pPr>
        <w:spacing w:after="80"/>
        <w:ind w:left="810"/>
      </w:pPr>
      <w:r w:rsidRPr="00A94B9B">
        <w:rPr>
          <w:rFonts w:eastAsia="Quattrocento"/>
          <w:sz w:val="24"/>
        </w:rPr>
        <w:t>Dissertation</w:t>
      </w:r>
      <w:proofErr w:type="gramStart"/>
      <w:r w:rsidRPr="00A94B9B">
        <w:rPr>
          <w:rFonts w:eastAsia="Quattrocento"/>
          <w:sz w:val="24"/>
        </w:rPr>
        <w:t xml:space="preserve">: </w:t>
      </w:r>
      <w:r w:rsidRPr="00A94B9B">
        <w:rPr>
          <w:rFonts w:eastAsia="Quattrocento"/>
          <w:sz w:val="24"/>
        </w:rPr>
        <w:tab/>
      </w:r>
      <w:r w:rsidR="00356413" w:rsidRPr="00A94B9B">
        <w:rPr>
          <w:rFonts w:eastAsia="Quattrocento"/>
          <w:i/>
          <w:sz w:val="24"/>
        </w:rPr>
        <w:t>Distributing</w:t>
      </w:r>
      <w:proofErr w:type="gramEnd"/>
      <w:r w:rsidR="00356413" w:rsidRPr="00A94B9B">
        <w:rPr>
          <w:rFonts w:eastAsia="Quattrocento"/>
          <w:i/>
          <w:sz w:val="24"/>
        </w:rPr>
        <w:t xml:space="preserve"> Biotechnology: </w:t>
      </w:r>
      <w:r w:rsidR="00D139FC" w:rsidRPr="00A94B9B">
        <w:rPr>
          <w:rFonts w:eastAsia="Quattrocento"/>
          <w:i/>
          <w:sz w:val="24"/>
        </w:rPr>
        <w:t>(Re)</w:t>
      </w:r>
      <w:r w:rsidR="00356413" w:rsidRPr="00A94B9B">
        <w:rPr>
          <w:rFonts w:eastAsia="Quattrocento"/>
          <w:i/>
          <w:sz w:val="24"/>
        </w:rPr>
        <w:t>Organizing DNA</w:t>
      </w:r>
      <w:r w:rsidR="006F0C6C" w:rsidRPr="00A94B9B">
        <w:rPr>
          <w:rFonts w:eastAsia="Quattrocento"/>
          <w:i/>
          <w:sz w:val="24"/>
        </w:rPr>
        <w:t xml:space="preserve"> and </w:t>
      </w:r>
      <w:r w:rsidR="000E43A4" w:rsidRPr="00A94B9B">
        <w:rPr>
          <w:rFonts w:eastAsia="Quattrocento"/>
          <w:i/>
          <w:sz w:val="24"/>
        </w:rPr>
        <w:t>Scientific</w:t>
      </w:r>
      <w:r w:rsidR="00356413" w:rsidRPr="00A94B9B">
        <w:rPr>
          <w:rFonts w:eastAsia="Quattrocento"/>
          <w:i/>
          <w:sz w:val="24"/>
        </w:rPr>
        <w:t xml:space="preserve"> Work</w:t>
      </w:r>
    </w:p>
    <w:p w14:paraId="3CD5C1EC" w14:textId="2F3FA66E" w:rsidR="00CA708F" w:rsidRPr="00A94B9B" w:rsidRDefault="00CB7F6F" w:rsidP="00EF091B">
      <w:pPr>
        <w:spacing w:after="80"/>
        <w:ind w:left="2160" w:hanging="1348"/>
      </w:pPr>
      <w:r w:rsidRPr="00A94B9B">
        <w:rPr>
          <w:rFonts w:eastAsia="Quattrocento"/>
          <w:sz w:val="24"/>
        </w:rPr>
        <w:t>Committee</w:t>
      </w:r>
      <w:proofErr w:type="gramStart"/>
      <w:r w:rsidRPr="00A94B9B">
        <w:rPr>
          <w:rFonts w:eastAsia="Quattrocento"/>
          <w:sz w:val="24"/>
        </w:rPr>
        <w:t xml:space="preserve">: </w:t>
      </w:r>
      <w:r w:rsidRPr="00A94B9B">
        <w:rPr>
          <w:rFonts w:eastAsia="Quattrocento"/>
          <w:sz w:val="24"/>
        </w:rPr>
        <w:tab/>
        <w:t>Jessica</w:t>
      </w:r>
      <w:proofErr w:type="gramEnd"/>
      <w:r w:rsidRPr="00A94B9B">
        <w:rPr>
          <w:rFonts w:eastAsia="Quattrocento"/>
          <w:sz w:val="24"/>
        </w:rPr>
        <w:t xml:space="preserve"> K. Jameson (Co-Chair), </w:t>
      </w:r>
      <w:r w:rsidR="00E919C0" w:rsidRPr="00A94B9B">
        <w:rPr>
          <w:rFonts w:eastAsia="Quattrocento"/>
          <w:sz w:val="24"/>
        </w:rPr>
        <w:t xml:space="preserve">William J. Kinsella (Co-Chair), </w:t>
      </w:r>
      <w:r w:rsidRPr="00A94B9B">
        <w:rPr>
          <w:rFonts w:eastAsia="Quattrocento"/>
          <w:sz w:val="24"/>
        </w:rPr>
        <w:t>Steven B. Katz, Jason Delborne, Susan Katz, John Godwin</w:t>
      </w:r>
    </w:p>
    <w:p w14:paraId="6F7D5D1D" w14:textId="77777777" w:rsidR="00CA708F" w:rsidRPr="00A94B9B" w:rsidRDefault="00CB7F6F" w:rsidP="00EF091B">
      <w:pPr>
        <w:spacing w:after="80"/>
        <w:ind w:left="810" w:hanging="808"/>
      </w:pPr>
      <w:r w:rsidRPr="00A94B9B">
        <w:rPr>
          <w:rFonts w:eastAsia="Quattrocento"/>
          <w:sz w:val="24"/>
        </w:rPr>
        <w:t>M.A.</w:t>
      </w:r>
      <w:r w:rsidRPr="00A94B9B">
        <w:rPr>
          <w:rFonts w:eastAsia="Quattrocento"/>
          <w:sz w:val="24"/>
        </w:rPr>
        <w:tab/>
        <w:t>Department of English, Georgetown University, Washington, DC, 2002</w:t>
      </w:r>
    </w:p>
    <w:p w14:paraId="376A0E55" w14:textId="77777777" w:rsidR="00CA708F" w:rsidRPr="00A94B9B" w:rsidRDefault="00CB7F6F" w:rsidP="00EF091B">
      <w:pPr>
        <w:spacing w:after="80"/>
        <w:ind w:left="810" w:hanging="808"/>
      </w:pPr>
      <w:r w:rsidRPr="00A94B9B">
        <w:rPr>
          <w:rFonts w:eastAsia="Quattrocento"/>
          <w:sz w:val="24"/>
        </w:rPr>
        <w:t>B.A.</w:t>
      </w:r>
      <w:r w:rsidRPr="00A94B9B">
        <w:rPr>
          <w:rFonts w:eastAsia="Quattrocento"/>
          <w:sz w:val="24"/>
        </w:rPr>
        <w:tab/>
        <w:t>Department of English, Georgetown University, Washington, DC, 2000</w:t>
      </w:r>
    </w:p>
    <w:p w14:paraId="7AB4A2D3" w14:textId="77777777" w:rsidR="00CA708F" w:rsidRPr="00A94B9B" w:rsidRDefault="00CA708F" w:rsidP="00EF091B"/>
    <w:p w14:paraId="1F47042F" w14:textId="2D7F5100" w:rsidR="00C37365" w:rsidRPr="00A94B9B" w:rsidRDefault="0004200B" w:rsidP="00EF091B">
      <w:pPr>
        <w:rPr>
          <w:rFonts w:eastAsia="Quattrocento"/>
          <w:b/>
          <w:sz w:val="24"/>
        </w:rPr>
      </w:pPr>
      <w:r w:rsidRPr="00A94B9B">
        <w:rPr>
          <w:rFonts w:eastAsia="Quattrocento"/>
          <w:b/>
          <w:sz w:val="24"/>
        </w:rPr>
        <w:t>WORK</w:t>
      </w:r>
      <w:r w:rsidR="00C37365" w:rsidRPr="00A94B9B">
        <w:rPr>
          <w:rFonts w:eastAsia="Quattrocento"/>
          <w:b/>
          <w:sz w:val="24"/>
        </w:rPr>
        <w:t xml:space="preserve"> IN PROGRESS</w:t>
      </w:r>
    </w:p>
    <w:p w14:paraId="6D727988" w14:textId="77777777" w:rsidR="006267A1" w:rsidRPr="00A94B9B" w:rsidRDefault="006267A1" w:rsidP="006267A1">
      <w:pPr>
        <w:rPr>
          <w:rFonts w:eastAsia="Quattrocento"/>
          <w:sz w:val="24"/>
        </w:rPr>
      </w:pPr>
    </w:p>
    <w:p w14:paraId="0651B177" w14:textId="30BC1682" w:rsidR="00C807EB" w:rsidRDefault="0008143F" w:rsidP="1439F9F2">
      <w:pPr>
        <w:ind w:left="720"/>
        <w:rPr>
          <w:rFonts w:eastAsia="Quattrocento"/>
          <w:sz w:val="24"/>
          <w:szCs w:val="24"/>
        </w:rPr>
      </w:pPr>
      <w:r w:rsidRPr="1439F9F2">
        <w:rPr>
          <w:rFonts w:eastAsia="Quattrocento"/>
          <w:sz w:val="24"/>
          <w:szCs w:val="24"/>
        </w:rPr>
        <w:t xml:space="preserve">Book manuscript: </w:t>
      </w:r>
      <w:r w:rsidR="00664119" w:rsidRPr="1439F9F2">
        <w:rPr>
          <w:rFonts w:eastAsia="Quattrocento"/>
          <w:i/>
          <w:iCs/>
          <w:sz w:val="24"/>
          <w:szCs w:val="24"/>
        </w:rPr>
        <w:t xml:space="preserve">The </w:t>
      </w:r>
      <w:r w:rsidR="002876E8" w:rsidRPr="1439F9F2">
        <w:rPr>
          <w:rFonts w:eastAsia="Quattrocento"/>
          <w:i/>
          <w:iCs/>
          <w:sz w:val="24"/>
          <w:szCs w:val="24"/>
        </w:rPr>
        <w:t>Lab Bench and the Kitchen Table </w:t>
      </w:r>
      <w:r w:rsidR="00C807EB" w:rsidRPr="1439F9F2">
        <w:rPr>
          <w:rFonts w:eastAsia="Quattrocento"/>
          <w:i/>
          <w:iCs/>
          <w:sz w:val="24"/>
          <w:szCs w:val="24"/>
        </w:rPr>
        <w:t xml:space="preserve">(under </w:t>
      </w:r>
      <w:r w:rsidR="001725EC">
        <w:rPr>
          <w:rFonts w:eastAsia="Quattrocento"/>
          <w:i/>
          <w:iCs/>
          <w:sz w:val="24"/>
          <w:szCs w:val="24"/>
        </w:rPr>
        <w:t>late-stage r</w:t>
      </w:r>
      <w:r w:rsidR="00C807EB" w:rsidRPr="1439F9F2">
        <w:rPr>
          <w:rFonts w:eastAsia="Quattrocento"/>
          <w:i/>
          <w:iCs/>
          <w:sz w:val="24"/>
          <w:szCs w:val="24"/>
        </w:rPr>
        <w:t>eview with the University of Pittsburgh Press</w:t>
      </w:r>
      <w:r w:rsidR="01EBC877" w:rsidRPr="1439F9F2">
        <w:rPr>
          <w:rFonts w:eastAsia="Quattrocento"/>
          <w:i/>
          <w:iCs/>
          <w:sz w:val="24"/>
          <w:szCs w:val="24"/>
        </w:rPr>
        <w:t>)</w:t>
      </w:r>
    </w:p>
    <w:p w14:paraId="4772893F" w14:textId="77777777" w:rsidR="0008143F" w:rsidRPr="00A94B9B" w:rsidRDefault="0008143F" w:rsidP="0008143F">
      <w:pPr>
        <w:ind w:left="720"/>
        <w:rPr>
          <w:rFonts w:eastAsia="Quattrocento"/>
          <w:sz w:val="24"/>
        </w:rPr>
      </w:pPr>
    </w:p>
    <w:p w14:paraId="1BF7599F" w14:textId="78D82F79" w:rsidR="002876E8" w:rsidRDefault="3F3F40BE" w:rsidP="4589AB3E">
      <w:pPr>
        <w:ind w:left="720"/>
        <w:rPr>
          <w:rFonts w:eastAsia="Quattrocento"/>
          <w:i/>
          <w:iCs/>
          <w:sz w:val="24"/>
          <w:szCs w:val="24"/>
        </w:rPr>
      </w:pPr>
      <w:bookmarkStart w:id="1" w:name="_Hlk40196167"/>
      <w:r w:rsidRPr="4589AB3E">
        <w:rPr>
          <w:rFonts w:eastAsia="Quattrocento"/>
          <w:sz w:val="24"/>
          <w:szCs w:val="24"/>
          <w:u w:val="single"/>
        </w:rPr>
        <w:t>The Lab Bench and the Kitchen Table</w:t>
      </w:r>
      <w:r w:rsidRPr="4589AB3E">
        <w:rPr>
          <w:rFonts w:eastAsia="Quattrocento"/>
          <w:sz w:val="24"/>
          <w:szCs w:val="24"/>
        </w:rPr>
        <w:t xml:space="preserve"> </w:t>
      </w:r>
      <w:proofErr w:type="gramStart"/>
      <w:r w:rsidRPr="4589AB3E">
        <w:rPr>
          <w:rFonts w:eastAsia="Quattrocento"/>
          <w:sz w:val="24"/>
          <w:szCs w:val="24"/>
        </w:rPr>
        <w:t>develops</w:t>
      </w:r>
      <w:proofErr w:type="gramEnd"/>
      <w:r w:rsidRPr="4589AB3E">
        <w:rPr>
          <w:rFonts w:eastAsia="Quattrocento"/>
          <w:sz w:val="24"/>
          <w:szCs w:val="24"/>
        </w:rPr>
        <w:t xml:space="preserve"> a theoretical and methodological framework of </w:t>
      </w:r>
      <w:r w:rsidRPr="4589AB3E">
        <w:rPr>
          <w:rFonts w:eastAsia="Quattrocento"/>
          <w:i/>
          <w:iCs/>
          <w:sz w:val="24"/>
          <w:szCs w:val="24"/>
        </w:rPr>
        <w:t>techne</w:t>
      </w:r>
      <w:r w:rsidRPr="4589AB3E">
        <w:rPr>
          <w:rFonts w:eastAsia="Quattrocento"/>
          <w:sz w:val="24"/>
          <w:szCs w:val="24"/>
        </w:rPr>
        <w:t>, or persuasive craftwork, to position genetic engineering in relation not only to “high tech” fields like computing and engineering, but also domestic crafts like cooking and quilting. The book draws on more than 600 hours of ethnographic fieldwork that I conducted in US, UK, and Danish laboratories, along with my collaborations with biologists, ecologists, policy scholars, and artists. By reconsidering what it means to “compose” with biological material, it challenges dominant innovation narratives and offer</w:t>
      </w:r>
      <w:r w:rsidR="10E72787" w:rsidRPr="4589AB3E">
        <w:rPr>
          <w:rFonts w:eastAsia="Quattrocento"/>
          <w:sz w:val="24"/>
          <w:szCs w:val="24"/>
        </w:rPr>
        <w:t>s</w:t>
      </w:r>
      <w:r w:rsidRPr="4589AB3E">
        <w:rPr>
          <w:rFonts w:eastAsia="Quattrocento"/>
          <w:sz w:val="24"/>
          <w:szCs w:val="24"/>
        </w:rPr>
        <w:t xml:space="preserve"> familiar reference points to explore social, ethical, and educational dimensions of knowledgeable craft</w:t>
      </w:r>
      <w:r w:rsidR="1C60A888" w:rsidRPr="4589AB3E">
        <w:rPr>
          <w:rFonts w:eastAsia="Quattrocento"/>
          <w:sz w:val="24"/>
          <w:szCs w:val="24"/>
        </w:rPr>
        <w:t xml:space="preserve">. </w:t>
      </w:r>
      <w:bookmarkEnd w:id="1"/>
    </w:p>
    <w:p w14:paraId="1A5439D4" w14:textId="77777777" w:rsidR="0008143F" w:rsidRDefault="0008143F" w:rsidP="0008143F">
      <w:pPr>
        <w:rPr>
          <w:rFonts w:eastAsia="Quattrocento"/>
          <w:i/>
          <w:sz w:val="24"/>
        </w:rPr>
      </w:pPr>
    </w:p>
    <w:p w14:paraId="163EEBBA" w14:textId="77777777" w:rsidR="00B357C5" w:rsidRDefault="00B357C5">
      <w:pPr>
        <w:rPr>
          <w:rFonts w:eastAsia="Quattrocento"/>
          <w:b/>
          <w:sz w:val="24"/>
        </w:rPr>
      </w:pPr>
      <w:r>
        <w:rPr>
          <w:rFonts w:eastAsia="Quattrocento"/>
          <w:b/>
          <w:sz w:val="24"/>
        </w:rPr>
        <w:br w:type="page"/>
      </w:r>
    </w:p>
    <w:p w14:paraId="7ED77195" w14:textId="19A62750" w:rsidR="00CA708F" w:rsidRPr="00A94B9B" w:rsidRDefault="00CB7F6F" w:rsidP="00EF091B">
      <w:r w:rsidRPr="00A94B9B">
        <w:rPr>
          <w:rFonts w:eastAsia="Quattrocento"/>
          <w:b/>
          <w:sz w:val="24"/>
        </w:rPr>
        <w:lastRenderedPageBreak/>
        <w:t>PUBLICATIONS</w:t>
      </w:r>
    </w:p>
    <w:p w14:paraId="2A2D67ED" w14:textId="77777777" w:rsidR="00CA708F" w:rsidRPr="00A94B9B" w:rsidRDefault="00CA708F" w:rsidP="00EF091B"/>
    <w:p w14:paraId="2AF8C03F" w14:textId="77777777" w:rsidR="00CA708F" w:rsidRPr="00A94B9B" w:rsidRDefault="00CB7F6F" w:rsidP="00EF091B">
      <w:proofErr w:type="gramStart"/>
      <w:r w:rsidRPr="00A94B9B">
        <w:rPr>
          <w:rFonts w:eastAsia="Quattrocento"/>
          <w:b/>
          <w:sz w:val="24"/>
        </w:rPr>
        <w:t>Refereed</w:t>
      </w:r>
      <w:proofErr w:type="gramEnd"/>
      <w:r w:rsidRPr="00A94B9B">
        <w:rPr>
          <w:rFonts w:eastAsia="Quattrocento"/>
          <w:b/>
          <w:sz w:val="24"/>
        </w:rPr>
        <w:t xml:space="preserve"> Journal Articles</w:t>
      </w:r>
    </w:p>
    <w:p w14:paraId="31D97478" w14:textId="77777777" w:rsidR="00C94C86" w:rsidRPr="00A94B9B" w:rsidRDefault="00C94C86" w:rsidP="00E77B82">
      <w:pPr>
        <w:ind w:left="720" w:hanging="718"/>
        <w:rPr>
          <w:rFonts w:eastAsia="Quattrocento"/>
          <w:sz w:val="24"/>
        </w:rPr>
      </w:pPr>
    </w:p>
    <w:p w14:paraId="3DA4DDF1" w14:textId="6D573DB5" w:rsidR="002876E8" w:rsidRDefault="002876E8" w:rsidP="00E77B82">
      <w:pPr>
        <w:ind w:left="720" w:hanging="718"/>
        <w:rPr>
          <w:rFonts w:eastAsia="Quattrocento"/>
          <w:sz w:val="24"/>
        </w:rPr>
      </w:pPr>
      <w:r>
        <w:rPr>
          <w:rFonts w:eastAsia="Quattrocento"/>
          <w:sz w:val="24"/>
        </w:rPr>
        <w:t>2026</w:t>
      </w:r>
      <w:r>
        <w:rPr>
          <w:rFonts w:eastAsia="Quattrocento"/>
          <w:sz w:val="24"/>
        </w:rPr>
        <w:tab/>
        <w:t xml:space="preserve">Elizabeth A. Pitts, The Lab Bench and the Kitchen Table. </w:t>
      </w:r>
      <w:r w:rsidRPr="002876E8">
        <w:rPr>
          <w:rFonts w:eastAsia="Quattrocento"/>
          <w:i/>
          <w:iCs/>
          <w:sz w:val="24"/>
        </w:rPr>
        <w:t xml:space="preserve">POROI (Project on the Rhetoric of Inquiry) </w:t>
      </w:r>
      <w:r>
        <w:rPr>
          <w:rFonts w:eastAsia="Quattrocento"/>
          <w:sz w:val="24"/>
        </w:rPr>
        <w:t>Special Issue: Reimagining the Journal’s Next 25 Years and Beyond</w:t>
      </w:r>
      <w:r w:rsidR="003160BD">
        <w:rPr>
          <w:rFonts w:eastAsia="Quattrocento"/>
          <w:sz w:val="24"/>
        </w:rPr>
        <w:t>, forthcoming.</w:t>
      </w:r>
    </w:p>
    <w:p w14:paraId="32C5B2EF" w14:textId="77777777" w:rsidR="0006587C" w:rsidRDefault="0006587C" w:rsidP="00E77B82">
      <w:pPr>
        <w:ind w:left="720" w:hanging="718"/>
        <w:rPr>
          <w:rFonts w:eastAsia="Quattrocento"/>
          <w:sz w:val="24"/>
        </w:rPr>
      </w:pPr>
    </w:p>
    <w:p w14:paraId="64170DAB" w14:textId="78E32C3B" w:rsidR="00E77B82" w:rsidRPr="00A94B9B" w:rsidRDefault="00C87BBA" w:rsidP="00E77B82">
      <w:pPr>
        <w:ind w:left="720" w:hanging="718"/>
        <w:rPr>
          <w:rFonts w:eastAsia="Quattrocento"/>
          <w:sz w:val="24"/>
        </w:rPr>
      </w:pPr>
      <w:r w:rsidRPr="00A94B9B">
        <w:rPr>
          <w:rFonts w:eastAsia="Quattrocento"/>
          <w:sz w:val="24"/>
        </w:rPr>
        <w:t>2019</w:t>
      </w:r>
      <w:r w:rsidRPr="00A94B9B">
        <w:rPr>
          <w:rFonts w:eastAsia="Quattrocento"/>
          <w:sz w:val="24"/>
        </w:rPr>
        <w:tab/>
        <w:t xml:space="preserve">Rene X. Valdez, M. Nils Peterson, Elizabeth A. Pitts, and Jason Delborne. International News Media Framing of Invasive Rodent Eradications. </w:t>
      </w:r>
      <w:r w:rsidR="00E77B82" w:rsidRPr="00A94B9B">
        <w:rPr>
          <w:rFonts w:eastAsia="Quattrocento"/>
          <w:i/>
          <w:sz w:val="24"/>
        </w:rPr>
        <w:t>Biological Invasions</w:t>
      </w:r>
      <w:r w:rsidR="00E77B82" w:rsidRPr="00A94B9B">
        <w:rPr>
          <w:rFonts w:eastAsia="Quattrocento"/>
          <w:sz w:val="24"/>
        </w:rPr>
        <w:t>, Jan. 2019, 1-11.</w:t>
      </w:r>
    </w:p>
    <w:p w14:paraId="71871CEA" w14:textId="77777777" w:rsidR="00C87BBA" w:rsidRPr="00A94B9B" w:rsidRDefault="00C87BBA" w:rsidP="00EB0FF4">
      <w:pPr>
        <w:ind w:left="720" w:hanging="718"/>
        <w:rPr>
          <w:rFonts w:eastAsia="Quattrocento"/>
          <w:sz w:val="24"/>
        </w:rPr>
      </w:pPr>
    </w:p>
    <w:p w14:paraId="3D4A6363" w14:textId="679F6AC1" w:rsidR="00EB0FF4" w:rsidRPr="00A94B9B" w:rsidRDefault="00EB0FF4" w:rsidP="00EB0FF4">
      <w:pPr>
        <w:ind w:left="720" w:hanging="718"/>
        <w:rPr>
          <w:rFonts w:eastAsia="Quattrocento"/>
          <w:sz w:val="24"/>
        </w:rPr>
      </w:pPr>
      <w:r w:rsidRPr="00A94B9B">
        <w:rPr>
          <w:rFonts w:eastAsia="Quattrocento"/>
          <w:sz w:val="24"/>
        </w:rPr>
        <w:t>201</w:t>
      </w:r>
      <w:r w:rsidR="009D334D" w:rsidRPr="00A94B9B">
        <w:rPr>
          <w:rFonts w:eastAsia="Quattrocento"/>
          <w:sz w:val="24"/>
        </w:rPr>
        <w:t>8</w:t>
      </w:r>
      <w:r w:rsidRPr="00A94B9B">
        <w:rPr>
          <w:rFonts w:eastAsia="Quattrocento"/>
          <w:sz w:val="24"/>
        </w:rPr>
        <w:tab/>
        <w:t xml:space="preserve">Caroline Leitschuh, Dona Kanavy, Gregory A. Backus, Rene X. Valdez, Megan Serr, Elizabeth Pitts, David Threadgill, and John Godwin. Developing Gene Drive Technologies to Eradicate Invasive Rodents from Islands. </w:t>
      </w:r>
      <w:r w:rsidRPr="00A94B9B">
        <w:rPr>
          <w:rFonts w:eastAsia="Quattrocento"/>
          <w:i/>
          <w:sz w:val="24"/>
        </w:rPr>
        <w:t>Journal of Responsible Innovation</w:t>
      </w:r>
      <w:r w:rsidRPr="00A94B9B">
        <w:rPr>
          <w:rFonts w:eastAsia="Quattrocento"/>
          <w:sz w:val="24"/>
        </w:rPr>
        <w:t xml:space="preserve"> (</w:t>
      </w:r>
      <w:r w:rsidR="00CA443F" w:rsidRPr="00A94B9B">
        <w:rPr>
          <w:rFonts w:eastAsia="Quattrocento"/>
          <w:sz w:val="24"/>
        </w:rPr>
        <w:t>5:sup1), S121-S138</w:t>
      </w:r>
      <w:r w:rsidRPr="00A94B9B">
        <w:rPr>
          <w:rFonts w:eastAsia="Quattrocento"/>
          <w:sz w:val="24"/>
        </w:rPr>
        <w:t>.</w:t>
      </w:r>
      <w:r w:rsidR="0039377C" w:rsidRPr="00A94B9B">
        <w:rPr>
          <w:rFonts w:eastAsia="Quattrocento"/>
          <w:sz w:val="24"/>
        </w:rPr>
        <w:t xml:space="preserve"> </w:t>
      </w:r>
    </w:p>
    <w:p w14:paraId="69D3B470" w14:textId="77777777" w:rsidR="00EB0FF4" w:rsidRPr="00A94B9B" w:rsidRDefault="00EB0FF4" w:rsidP="00EF091B">
      <w:pPr>
        <w:ind w:left="720" w:hanging="718"/>
        <w:rPr>
          <w:rFonts w:eastAsia="Quattrocento"/>
          <w:sz w:val="24"/>
        </w:rPr>
      </w:pPr>
    </w:p>
    <w:p w14:paraId="62AB85FE" w14:textId="55818885" w:rsidR="00CA708F" w:rsidRPr="00A94B9B" w:rsidRDefault="00003FF2" w:rsidP="00EF091B">
      <w:pPr>
        <w:ind w:left="720" w:hanging="718"/>
        <w:rPr>
          <w:rFonts w:eastAsia="Quattrocento"/>
          <w:sz w:val="24"/>
        </w:rPr>
      </w:pPr>
      <w:r w:rsidRPr="00A94B9B">
        <w:rPr>
          <w:rFonts w:eastAsia="Quattrocento"/>
          <w:sz w:val="24"/>
        </w:rPr>
        <w:t>2013</w:t>
      </w:r>
      <w:r w:rsidRPr="00A94B9B">
        <w:rPr>
          <w:rFonts w:eastAsia="Quattrocento"/>
          <w:sz w:val="24"/>
        </w:rPr>
        <w:tab/>
      </w:r>
      <w:r w:rsidR="00CB7F6F" w:rsidRPr="00A94B9B">
        <w:rPr>
          <w:rFonts w:eastAsia="Quattrocento"/>
          <w:sz w:val="24"/>
        </w:rPr>
        <w:t xml:space="preserve">Huiling Ding and Elizabeth Pitts, Singapore’s Quarantine Rhetoric and Human Rights in Emergency Health Risks. </w:t>
      </w:r>
      <w:r w:rsidR="00CB7F6F" w:rsidRPr="00A94B9B">
        <w:rPr>
          <w:rFonts w:eastAsia="Quattrocento"/>
          <w:i/>
          <w:sz w:val="24"/>
        </w:rPr>
        <w:t>Rhetoric, Professional Communication, and Globalization</w:t>
      </w:r>
      <w:r w:rsidR="00CB7F6F" w:rsidRPr="00A94B9B">
        <w:rPr>
          <w:rFonts w:eastAsia="Quattrocento"/>
          <w:sz w:val="24"/>
        </w:rPr>
        <w:t xml:space="preserve">, 4(1), 55–77. </w:t>
      </w:r>
    </w:p>
    <w:p w14:paraId="655F45F5" w14:textId="77777777" w:rsidR="00E77B82" w:rsidRPr="00A94B9B" w:rsidRDefault="00E77B82" w:rsidP="00EF091B">
      <w:pPr>
        <w:ind w:left="720" w:hanging="718"/>
      </w:pPr>
    </w:p>
    <w:p w14:paraId="694050C4" w14:textId="77777777" w:rsidR="00CA708F" w:rsidRPr="00A94B9B" w:rsidRDefault="00CB7F6F" w:rsidP="5B82E298">
      <w:pPr>
        <w:ind w:left="720" w:hanging="718"/>
        <w:rPr>
          <w:rFonts w:eastAsia="Quattrocento"/>
          <w:b/>
          <w:bCs/>
          <w:sz w:val="24"/>
          <w:szCs w:val="24"/>
        </w:rPr>
      </w:pPr>
      <w:r w:rsidRPr="5B82E298">
        <w:rPr>
          <w:rFonts w:eastAsia="Quattrocento"/>
          <w:b/>
          <w:bCs/>
          <w:sz w:val="24"/>
          <w:szCs w:val="24"/>
        </w:rPr>
        <w:t>Book Chapters</w:t>
      </w:r>
    </w:p>
    <w:p w14:paraId="43EE762A" w14:textId="6AE3906F" w:rsidR="00A1169E" w:rsidRPr="00A1169E" w:rsidRDefault="00002C03" w:rsidP="00A1169E">
      <w:pPr>
        <w:ind w:left="720" w:hanging="718"/>
        <w:rPr>
          <w:rFonts w:eastAsia="Quattrocento"/>
          <w:sz w:val="24"/>
        </w:rPr>
      </w:pPr>
      <w:r>
        <w:rPr>
          <w:rFonts w:eastAsia="Quattrocento"/>
          <w:sz w:val="24"/>
        </w:rPr>
        <w:t>2026</w:t>
      </w:r>
      <w:r w:rsidR="007E25B6" w:rsidRPr="00A94B9B">
        <w:rPr>
          <w:rFonts w:eastAsia="Quattrocento"/>
          <w:sz w:val="24"/>
        </w:rPr>
        <w:tab/>
      </w:r>
      <w:r>
        <w:rPr>
          <w:rFonts w:eastAsia="Quattrocento"/>
          <w:sz w:val="24"/>
        </w:rPr>
        <w:t>Curate, Accommodate, Remake</w:t>
      </w:r>
      <w:r w:rsidR="001916BF" w:rsidRPr="00A94B9B">
        <w:rPr>
          <w:rFonts w:eastAsia="Quattrocento"/>
          <w:sz w:val="24"/>
        </w:rPr>
        <w:t xml:space="preserve">. In </w:t>
      </w:r>
      <w:r w:rsidR="00A1169E" w:rsidRPr="00E36F6E">
        <w:rPr>
          <w:rFonts w:eastAsia="Quattrocento"/>
          <w:i/>
          <w:iCs/>
          <w:sz w:val="24"/>
        </w:rPr>
        <w:t xml:space="preserve">An STS </w:t>
      </w:r>
      <w:proofErr w:type="spellStart"/>
      <w:r w:rsidR="00A1169E" w:rsidRPr="00E36F6E">
        <w:rPr>
          <w:rFonts w:eastAsia="Quattrocento"/>
          <w:i/>
          <w:iCs/>
          <w:sz w:val="24"/>
        </w:rPr>
        <w:t>Teachbook</w:t>
      </w:r>
      <w:proofErr w:type="spellEnd"/>
      <w:r w:rsidR="00A1169E" w:rsidRPr="00E36F6E">
        <w:rPr>
          <w:rFonts w:eastAsia="Quattrocento"/>
          <w:i/>
          <w:iCs/>
          <w:sz w:val="24"/>
        </w:rPr>
        <w:t xml:space="preserve">: </w:t>
      </w:r>
      <w:r w:rsidR="00A1169E" w:rsidRPr="00A1169E">
        <w:rPr>
          <w:rFonts w:eastAsia="Quattrocento"/>
          <w:i/>
          <w:iCs/>
          <w:sz w:val="24"/>
        </w:rPr>
        <w:t>Recipes from our Science and Technology Studies Communities for Critical Pedagogies in Undergraduate Education</w:t>
      </w:r>
      <w:r w:rsidR="00121FD1">
        <w:rPr>
          <w:rFonts w:eastAsia="Quattrocento"/>
          <w:sz w:val="24"/>
        </w:rPr>
        <w:t xml:space="preserve">. </w:t>
      </w:r>
    </w:p>
    <w:p w14:paraId="779C5C3E" w14:textId="083D6748" w:rsidR="007E25B6" w:rsidRPr="00A94B9B" w:rsidRDefault="00CF0D44" w:rsidP="5B82E298">
      <w:pPr>
        <w:ind w:left="720" w:hanging="718"/>
        <w:rPr>
          <w:rFonts w:eastAsia="Quattrocento"/>
          <w:sz w:val="24"/>
          <w:szCs w:val="24"/>
        </w:rPr>
      </w:pPr>
      <w:r w:rsidRPr="5B82E298">
        <w:rPr>
          <w:rFonts w:eastAsia="Quattrocento"/>
          <w:sz w:val="24"/>
          <w:szCs w:val="24"/>
        </w:rPr>
        <w:t xml:space="preserve"> </w:t>
      </w:r>
      <w:r>
        <w:tab/>
      </w:r>
      <w:r w:rsidR="00AC5812" w:rsidRPr="5B82E298">
        <w:rPr>
          <w:rFonts w:eastAsia="Quattrocento"/>
          <w:sz w:val="24"/>
          <w:szCs w:val="24"/>
        </w:rPr>
        <w:t>Forthcoming from Lever Press, September 1, 2026.</w:t>
      </w:r>
    </w:p>
    <w:p w14:paraId="3B4D5904" w14:textId="77777777" w:rsidR="007E25B6" w:rsidRPr="00A94B9B" w:rsidRDefault="007E25B6" w:rsidP="00E77B82">
      <w:pPr>
        <w:ind w:left="720" w:hanging="718"/>
        <w:rPr>
          <w:rFonts w:eastAsia="Quattrocento"/>
          <w:sz w:val="24"/>
        </w:rPr>
      </w:pPr>
    </w:p>
    <w:p w14:paraId="35F9DD18" w14:textId="074EBA5D" w:rsidR="00E77B82" w:rsidRPr="00A94B9B" w:rsidRDefault="00E77B82" w:rsidP="5B82E298">
      <w:pPr>
        <w:ind w:left="720" w:hanging="718"/>
        <w:rPr>
          <w:rFonts w:eastAsia="Quattrocento"/>
          <w:sz w:val="24"/>
          <w:szCs w:val="24"/>
        </w:rPr>
      </w:pPr>
      <w:r w:rsidRPr="5B82E298">
        <w:rPr>
          <w:rFonts w:eastAsia="Quattrocento"/>
          <w:sz w:val="24"/>
          <w:szCs w:val="24"/>
        </w:rPr>
        <w:t>2019</w:t>
      </w:r>
      <w:r>
        <w:tab/>
      </w:r>
      <w:r w:rsidRPr="5B82E298">
        <w:rPr>
          <w:rFonts w:eastAsia="Quattrocento"/>
          <w:sz w:val="24"/>
          <w:szCs w:val="24"/>
        </w:rPr>
        <w:t xml:space="preserve">Jessica Cavin Barnes, Elizabeth A. Pitts, S. Kathleen Barnhill-Dilling, and Jason A. Delborne. Genetic Engineering and Society. </w:t>
      </w:r>
      <w:r w:rsidR="009962A8" w:rsidRPr="5B82E298">
        <w:rPr>
          <w:rFonts w:eastAsia="Quattrocento"/>
          <w:sz w:val="24"/>
          <w:szCs w:val="24"/>
        </w:rPr>
        <w:t xml:space="preserve">In T. Pittinsky (Ed), </w:t>
      </w:r>
      <w:r w:rsidRPr="5B82E298">
        <w:rPr>
          <w:rFonts w:eastAsia="Quattrocento"/>
          <w:i/>
          <w:iCs/>
          <w:sz w:val="24"/>
          <w:szCs w:val="24"/>
        </w:rPr>
        <w:t xml:space="preserve">Science, Technology and Society: </w:t>
      </w:r>
      <w:r w:rsidR="009962A8" w:rsidRPr="5B82E298">
        <w:rPr>
          <w:rFonts w:eastAsia="Quattrocento"/>
          <w:i/>
          <w:iCs/>
          <w:sz w:val="24"/>
          <w:szCs w:val="24"/>
        </w:rPr>
        <w:t xml:space="preserve">New </w:t>
      </w:r>
      <w:r w:rsidRPr="5B82E298">
        <w:rPr>
          <w:rFonts w:eastAsia="Quattrocento"/>
          <w:i/>
          <w:iCs/>
          <w:sz w:val="24"/>
          <w:szCs w:val="24"/>
        </w:rPr>
        <w:t>Perspectives and Directions</w:t>
      </w:r>
      <w:r w:rsidRPr="5B82E298">
        <w:rPr>
          <w:rFonts w:eastAsia="Quattrocento"/>
          <w:sz w:val="24"/>
          <w:szCs w:val="24"/>
        </w:rPr>
        <w:t>. Cambridge: Cambridge University Press</w:t>
      </w:r>
      <w:r w:rsidR="00F71186" w:rsidRPr="5B82E298">
        <w:rPr>
          <w:rFonts w:eastAsia="Quattrocento"/>
          <w:sz w:val="24"/>
          <w:szCs w:val="24"/>
        </w:rPr>
        <w:t>, 203-233</w:t>
      </w:r>
      <w:r w:rsidRPr="5B82E298">
        <w:rPr>
          <w:rFonts w:eastAsia="Quattrocento"/>
          <w:sz w:val="24"/>
          <w:szCs w:val="24"/>
        </w:rPr>
        <w:t>.</w:t>
      </w:r>
    </w:p>
    <w:p w14:paraId="6288CC2A" w14:textId="77777777" w:rsidR="006267A1" w:rsidRPr="00A94B9B" w:rsidRDefault="006267A1" w:rsidP="00EF091B">
      <w:pPr>
        <w:ind w:left="720" w:hanging="718"/>
        <w:rPr>
          <w:rFonts w:eastAsia="Quattrocento"/>
          <w:sz w:val="24"/>
        </w:rPr>
      </w:pPr>
    </w:p>
    <w:p w14:paraId="636753D4" w14:textId="09BE1EFD" w:rsidR="00CA708F" w:rsidRPr="00A94B9B" w:rsidRDefault="00CB7F6F" w:rsidP="00EF091B">
      <w:pPr>
        <w:ind w:left="720" w:hanging="718"/>
      </w:pPr>
      <w:r w:rsidRPr="00A94B9B">
        <w:rPr>
          <w:rFonts w:eastAsia="Quattrocento"/>
          <w:sz w:val="24"/>
        </w:rPr>
        <w:t>2016</w:t>
      </w:r>
      <w:r w:rsidRPr="00A94B9B">
        <w:rPr>
          <w:rFonts w:eastAsia="Quattrocento"/>
          <w:sz w:val="24"/>
        </w:rPr>
        <w:tab/>
        <w:t>Elizabeth Pitts</w:t>
      </w:r>
      <w:r w:rsidR="00302926" w:rsidRPr="00A94B9B">
        <w:rPr>
          <w:rFonts w:eastAsia="Quattrocento"/>
          <w:sz w:val="24"/>
        </w:rPr>
        <w:t xml:space="preserve"> and Jessica K. Jameson</w:t>
      </w:r>
      <w:r w:rsidRPr="00A94B9B">
        <w:rPr>
          <w:rFonts w:eastAsia="Quattrocento"/>
          <w:sz w:val="24"/>
        </w:rPr>
        <w:t xml:space="preserve">, </w:t>
      </w:r>
      <w:r w:rsidR="00302926" w:rsidRPr="00A94B9B">
        <w:rPr>
          <w:rFonts w:eastAsia="Quattrocento"/>
          <w:sz w:val="24"/>
        </w:rPr>
        <w:t>Promoting Ontological Insecurity to Transform the Governance of Science</w:t>
      </w:r>
      <w:r w:rsidRPr="00A94B9B">
        <w:rPr>
          <w:rFonts w:eastAsia="Quattrocento"/>
          <w:sz w:val="24"/>
        </w:rPr>
        <w:t>. In Kellett, P.M. &amp; Matyok, T.G. (Ed’s)</w:t>
      </w:r>
      <w:r w:rsidR="00EB0FF4" w:rsidRPr="00A94B9B">
        <w:rPr>
          <w:rFonts w:eastAsia="Quattrocento"/>
          <w:sz w:val="24"/>
        </w:rPr>
        <w:t>,</w:t>
      </w:r>
      <w:r w:rsidR="00003FF2" w:rsidRPr="00A94B9B">
        <w:rPr>
          <w:rFonts w:eastAsia="Quattrocento"/>
          <w:sz w:val="24"/>
        </w:rPr>
        <w:t xml:space="preserve"> </w:t>
      </w:r>
      <w:r w:rsidR="001A124E" w:rsidRPr="00A94B9B">
        <w:rPr>
          <w:rFonts w:eastAsia="Quattrocento"/>
          <w:i/>
          <w:sz w:val="24"/>
        </w:rPr>
        <w:t xml:space="preserve">Transforming conflict through communication in </w:t>
      </w:r>
      <w:proofErr w:type="gramStart"/>
      <w:r w:rsidR="001A124E" w:rsidRPr="00A94B9B">
        <w:rPr>
          <w:rFonts w:eastAsia="Quattrocento"/>
          <w:i/>
          <w:sz w:val="24"/>
        </w:rPr>
        <w:t>personal</w:t>
      </w:r>
      <w:proofErr w:type="gramEnd"/>
      <w:r w:rsidR="001A124E" w:rsidRPr="00A94B9B">
        <w:rPr>
          <w:rFonts w:eastAsia="Quattrocento"/>
          <w:i/>
          <w:sz w:val="24"/>
        </w:rPr>
        <w:t>, family, and working</w:t>
      </w:r>
      <w:r w:rsidR="001A124E" w:rsidRPr="00A94B9B">
        <w:rPr>
          <w:rFonts w:eastAsia="Quattrocento"/>
          <w:sz w:val="24"/>
        </w:rPr>
        <w:t> </w:t>
      </w:r>
      <w:r w:rsidR="001A124E" w:rsidRPr="00A94B9B">
        <w:rPr>
          <w:rFonts w:eastAsia="Quattrocento"/>
          <w:i/>
          <w:sz w:val="24"/>
        </w:rPr>
        <w:t>relationships</w:t>
      </w:r>
      <w:r w:rsidRPr="00A94B9B">
        <w:rPr>
          <w:rFonts w:eastAsia="Quattrocento"/>
          <w:i/>
          <w:sz w:val="24"/>
        </w:rPr>
        <w:t>.</w:t>
      </w:r>
      <w:r w:rsidRPr="00A94B9B">
        <w:rPr>
          <w:rFonts w:eastAsia="Quattrocento"/>
          <w:sz w:val="24"/>
        </w:rPr>
        <w:t xml:space="preserve"> New York: Lexington Books</w:t>
      </w:r>
      <w:r w:rsidR="00F71186">
        <w:rPr>
          <w:rFonts w:eastAsia="Quattrocento"/>
          <w:sz w:val="24"/>
        </w:rPr>
        <w:t>, 247-269</w:t>
      </w:r>
      <w:r w:rsidRPr="00A94B9B">
        <w:rPr>
          <w:rFonts w:eastAsia="Quattrocento"/>
          <w:sz w:val="24"/>
        </w:rPr>
        <w:t xml:space="preserve">. </w:t>
      </w:r>
    </w:p>
    <w:p w14:paraId="0E07EA0C" w14:textId="77777777" w:rsidR="00CA708F" w:rsidRPr="00A94B9B" w:rsidRDefault="00CA708F" w:rsidP="00EF091B"/>
    <w:p w14:paraId="0302DD65" w14:textId="2D4A6FAB" w:rsidR="007621D1" w:rsidRPr="00A94B9B" w:rsidRDefault="007621D1" w:rsidP="007621D1">
      <w:pPr>
        <w:ind w:left="720" w:hanging="718"/>
        <w:rPr>
          <w:rFonts w:eastAsia="Quattrocento"/>
          <w:b/>
          <w:sz w:val="24"/>
        </w:rPr>
      </w:pPr>
      <w:r w:rsidRPr="00A94B9B">
        <w:rPr>
          <w:rFonts w:eastAsia="Quattrocento"/>
          <w:b/>
          <w:sz w:val="24"/>
        </w:rPr>
        <w:t>Digital Scholarship</w:t>
      </w:r>
    </w:p>
    <w:p w14:paraId="0B405E04" w14:textId="6E5162AF" w:rsidR="00CA708F" w:rsidRPr="00A94B9B" w:rsidRDefault="00003FF2" w:rsidP="001725EC">
      <w:pPr>
        <w:ind w:left="720" w:hanging="718"/>
      </w:pPr>
      <w:r w:rsidRPr="00A94B9B">
        <w:rPr>
          <w:rFonts w:eastAsia="Quattrocento"/>
          <w:sz w:val="24"/>
        </w:rPr>
        <w:t>2013</w:t>
      </w:r>
      <w:r w:rsidRPr="00A94B9B">
        <w:rPr>
          <w:rFonts w:eastAsia="Quattrocento"/>
          <w:sz w:val="24"/>
        </w:rPr>
        <w:tab/>
      </w:r>
      <w:r w:rsidR="00CB7F6F" w:rsidRPr="00A94B9B">
        <w:rPr>
          <w:rFonts w:eastAsia="Quattrocento"/>
          <w:sz w:val="24"/>
        </w:rPr>
        <w:t xml:space="preserve">Barry Peddycord and Elizabeth Pitts, From Open Programming to Open Learning: The Cathedral, the Bazaar, and the Open Classroom. </w:t>
      </w:r>
      <w:r w:rsidR="00CB7F6F" w:rsidRPr="00A94B9B">
        <w:rPr>
          <w:rFonts w:eastAsia="Quattrocento"/>
          <w:i/>
          <w:sz w:val="24"/>
        </w:rPr>
        <w:t>Field Notes for 21st Century Literacies: A Guide to New Theories, Methods, and Practices for Open Peer Teaching and Learning.</w:t>
      </w:r>
      <w:r w:rsidR="00CB7F6F" w:rsidRPr="00A94B9B">
        <w:rPr>
          <w:rFonts w:eastAsia="Quattrocento"/>
          <w:sz w:val="24"/>
        </w:rPr>
        <w:t xml:space="preserve">  Durham, NC: HASTAC. </w:t>
      </w:r>
    </w:p>
    <w:p w14:paraId="73A9D970" w14:textId="77777777" w:rsidR="00280574" w:rsidRDefault="00280574">
      <w:pPr>
        <w:rPr>
          <w:rFonts w:eastAsia="Quattrocento"/>
          <w:b/>
          <w:bCs/>
          <w:sz w:val="24"/>
          <w:szCs w:val="24"/>
        </w:rPr>
      </w:pPr>
      <w:r>
        <w:rPr>
          <w:rFonts w:eastAsia="Quattrocento"/>
          <w:b/>
          <w:bCs/>
          <w:sz w:val="24"/>
          <w:szCs w:val="24"/>
        </w:rPr>
        <w:br w:type="page"/>
      </w:r>
    </w:p>
    <w:p w14:paraId="3F6382D0" w14:textId="4F25AEA5" w:rsidR="00CA708F" w:rsidRPr="00A94B9B" w:rsidRDefault="00CB7F6F" w:rsidP="5B82E298">
      <w:pPr>
        <w:rPr>
          <w:rFonts w:eastAsia="Quattrocento"/>
          <w:b/>
          <w:bCs/>
          <w:sz w:val="24"/>
          <w:szCs w:val="24"/>
        </w:rPr>
      </w:pPr>
      <w:r w:rsidRPr="5B82E298">
        <w:rPr>
          <w:rFonts w:eastAsia="Quattrocento"/>
          <w:b/>
          <w:bCs/>
          <w:sz w:val="24"/>
          <w:szCs w:val="24"/>
        </w:rPr>
        <w:lastRenderedPageBreak/>
        <w:t>Conference Proceedings</w:t>
      </w:r>
    </w:p>
    <w:p w14:paraId="39FC9A1C" w14:textId="30A357E0" w:rsidR="008F50E3" w:rsidRPr="00A94B9B" w:rsidRDefault="174EC2CC" w:rsidP="00EF091B">
      <w:pPr>
        <w:ind w:left="720" w:hanging="718"/>
        <w:rPr>
          <w:rFonts w:eastAsia="Quattrocento"/>
          <w:sz w:val="24"/>
        </w:rPr>
      </w:pPr>
      <w:r w:rsidRPr="4589AB3E">
        <w:rPr>
          <w:rFonts w:eastAsia="Quattrocento"/>
          <w:sz w:val="24"/>
          <w:szCs w:val="24"/>
        </w:rPr>
        <w:t>2022</w:t>
      </w:r>
      <w:r w:rsidR="008F50E3">
        <w:tab/>
      </w:r>
      <w:r w:rsidRPr="4589AB3E">
        <w:rPr>
          <w:rFonts w:eastAsia="Quattrocento"/>
          <w:sz w:val="24"/>
          <w:szCs w:val="24"/>
        </w:rPr>
        <w:t xml:space="preserve">U.S. National Science Foundation Merit Review Criteria as Points of Entry for advancing Social Justice. </w:t>
      </w:r>
      <w:r w:rsidRPr="4589AB3E">
        <w:rPr>
          <w:rFonts w:eastAsia="Quattrocento"/>
          <w:i/>
          <w:iCs/>
          <w:sz w:val="24"/>
          <w:szCs w:val="24"/>
        </w:rPr>
        <w:t xml:space="preserve">IEEE Transactions on Professional Communication. </w:t>
      </w:r>
    </w:p>
    <w:p w14:paraId="7A0DF268" w14:textId="6BD288D6" w:rsidR="4589AB3E" w:rsidRDefault="4589AB3E" w:rsidP="4589AB3E">
      <w:pPr>
        <w:ind w:left="720" w:hanging="718"/>
        <w:rPr>
          <w:rFonts w:eastAsia="Quattrocento"/>
          <w:i/>
          <w:iCs/>
          <w:sz w:val="24"/>
          <w:szCs w:val="24"/>
        </w:rPr>
      </w:pPr>
    </w:p>
    <w:p w14:paraId="679E4AB7" w14:textId="2AB0EC8E" w:rsidR="00CA708F" w:rsidRPr="00A94B9B" w:rsidRDefault="577304C0" w:rsidP="00EF091B">
      <w:pPr>
        <w:ind w:left="720" w:hanging="718"/>
      </w:pPr>
      <w:r w:rsidRPr="4589AB3E">
        <w:rPr>
          <w:rFonts w:eastAsia="Quattrocento"/>
          <w:sz w:val="24"/>
          <w:szCs w:val="24"/>
        </w:rPr>
        <w:t>2013</w:t>
      </w:r>
      <w:r w:rsidR="00CB7F6F">
        <w:tab/>
      </w:r>
      <w:r w:rsidRPr="4589AB3E">
        <w:rPr>
          <w:rFonts w:eastAsia="Quattrocento"/>
          <w:sz w:val="24"/>
          <w:szCs w:val="24"/>
        </w:rPr>
        <w:t xml:space="preserve">Participatory Documentation: A Case Study &amp; Rationale. </w:t>
      </w:r>
      <w:r w:rsidRPr="4589AB3E">
        <w:rPr>
          <w:rFonts w:eastAsia="Quattrocento"/>
          <w:i/>
          <w:iCs/>
          <w:sz w:val="24"/>
          <w:szCs w:val="24"/>
        </w:rPr>
        <w:t>Proceedings of the 31st ACM International Conference on Design of Communication</w:t>
      </w:r>
      <w:r w:rsidRPr="4589AB3E">
        <w:rPr>
          <w:rFonts w:eastAsia="Quattrocento"/>
          <w:sz w:val="24"/>
          <w:szCs w:val="24"/>
        </w:rPr>
        <w:t xml:space="preserve"> (pp. 193–194). New York, NY: ACM. doi:10.1145/2507065.2507092</w:t>
      </w:r>
    </w:p>
    <w:p w14:paraId="3EA53090" w14:textId="77777777" w:rsidR="00CA708F" w:rsidRPr="00A94B9B" w:rsidRDefault="00CA708F" w:rsidP="00EF091B">
      <w:pPr>
        <w:ind w:left="1440" w:hanging="1438"/>
      </w:pPr>
    </w:p>
    <w:p w14:paraId="6244D53C" w14:textId="3E19A4F1" w:rsidR="00CA708F" w:rsidRPr="00A94B9B" w:rsidRDefault="00CB7F6F" w:rsidP="00EF091B">
      <w:r w:rsidRPr="00A94B9B">
        <w:rPr>
          <w:rFonts w:eastAsia="Quattrocento"/>
          <w:b/>
          <w:sz w:val="24"/>
        </w:rPr>
        <w:t>Book Reviews</w:t>
      </w:r>
    </w:p>
    <w:p w14:paraId="15478B82" w14:textId="00BCA22D" w:rsidR="00CA708F" w:rsidRPr="00AD1304" w:rsidRDefault="00CB7F6F" w:rsidP="007621D1">
      <w:pPr>
        <w:ind w:left="720" w:hanging="718"/>
      </w:pPr>
      <w:r w:rsidRPr="00AD1304">
        <w:rPr>
          <w:rFonts w:eastAsia="Quattrocento"/>
          <w:sz w:val="24"/>
        </w:rPr>
        <w:t>2015</w:t>
      </w:r>
      <w:r w:rsidRPr="00AD1304">
        <w:rPr>
          <w:rFonts w:eastAsia="Quattrocento"/>
          <w:sz w:val="24"/>
        </w:rPr>
        <w:tab/>
        <w:t xml:space="preserve">Review of </w:t>
      </w:r>
      <w:r w:rsidRPr="00AD1304">
        <w:rPr>
          <w:rFonts w:eastAsia="Quattrocento"/>
          <w:i/>
          <w:sz w:val="24"/>
        </w:rPr>
        <w:t>Shaping Emerging Technologies: Governance, Innovation, Discourse</w:t>
      </w:r>
      <w:r w:rsidRPr="00AD1304">
        <w:rPr>
          <w:rFonts w:eastAsia="Quattrocento"/>
          <w:sz w:val="24"/>
        </w:rPr>
        <w:t xml:space="preserve">. (Berlin: IOS Press/AKA, 2013), </w:t>
      </w:r>
      <w:proofErr w:type="spellStart"/>
      <w:r w:rsidRPr="00AD1304">
        <w:rPr>
          <w:rFonts w:eastAsia="Quattrocento"/>
          <w:i/>
          <w:sz w:val="24"/>
        </w:rPr>
        <w:t>NanoEthics</w:t>
      </w:r>
      <w:proofErr w:type="spellEnd"/>
      <w:r w:rsidRPr="00AD1304">
        <w:rPr>
          <w:rFonts w:eastAsia="Quattrocento"/>
          <w:sz w:val="24"/>
        </w:rPr>
        <w:t xml:space="preserve"> </w:t>
      </w:r>
      <w:r w:rsidRPr="00AD1304">
        <w:rPr>
          <w:rFonts w:eastAsia="Quattrocento"/>
          <w:i/>
          <w:sz w:val="24"/>
        </w:rPr>
        <w:t>9</w:t>
      </w:r>
      <w:r w:rsidRPr="00AD1304">
        <w:rPr>
          <w:rFonts w:eastAsia="Quattrocento"/>
          <w:sz w:val="24"/>
        </w:rPr>
        <w:t>(1)</w:t>
      </w:r>
      <w:r w:rsidR="0091755A" w:rsidRPr="00AD1304">
        <w:rPr>
          <w:rFonts w:eastAsia="Quattrocento"/>
          <w:sz w:val="24"/>
        </w:rPr>
        <w:t>, 85-87</w:t>
      </w:r>
      <w:r w:rsidRPr="00AD1304">
        <w:rPr>
          <w:rFonts w:eastAsia="Quattrocento"/>
          <w:sz w:val="24"/>
        </w:rPr>
        <w:t xml:space="preserve">. </w:t>
      </w:r>
      <w:r w:rsidRPr="00AD1304">
        <w:rPr>
          <w:sz w:val="24"/>
        </w:rPr>
        <w:t>doi:10.1007/s11569-015-0221-6</w:t>
      </w:r>
    </w:p>
    <w:p w14:paraId="372D031D" w14:textId="77777777" w:rsidR="003F62CD" w:rsidRPr="00AD1304" w:rsidRDefault="003F62CD" w:rsidP="003F62CD">
      <w:pPr>
        <w:rPr>
          <w:rFonts w:eastAsia="Quattrocento"/>
          <w:b/>
          <w:sz w:val="24"/>
        </w:rPr>
      </w:pPr>
    </w:p>
    <w:p w14:paraId="1AAA0BCD" w14:textId="07ED56F1" w:rsidR="003F62CD" w:rsidRPr="00AD1304" w:rsidRDefault="003F62CD" w:rsidP="003F62CD">
      <w:pPr>
        <w:rPr>
          <w:rFonts w:eastAsia="Quattrocento"/>
          <w:b/>
          <w:sz w:val="24"/>
        </w:rPr>
      </w:pPr>
      <w:r w:rsidRPr="00AD1304">
        <w:rPr>
          <w:rFonts w:eastAsia="Quattrocento"/>
          <w:b/>
          <w:sz w:val="24"/>
        </w:rPr>
        <w:t>Manuscripts in Preparation</w:t>
      </w:r>
    </w:p>
    <w:p w14:paraId="498D149D" w14:textId="1377E273" w:rsidR="003F62CD" w:rsidRPr="00AD1304" w:rsidRDefault="2AD188D4" w:rsidP="4589AB3E">
      <w:pPr>
        <w:ind w:left="720" w:hanging="718"/>
        <w:rPr>
          <w:rFonts w:eastAsia="Quattrocento"/>
          <w:sz w:val="24"/>
          <w:szCs w:val="24"/>
        </w:rPr>
      </w:pPr>
      <w:r w:rsidRPr="4589AB3E">
        <w:rPr>
          <w:rFonts w:eastAsia="Quattrocento"/>
          <w:sz w:val="24"/>
          <w:szCs w:val="24"/>
        </w:rPr>
        <w:t>2026</w:t>
      </w:r>
      <w:r w:rsidR="003F62CD">
        <w:tab/>
      </w:r>
      <w:r w:rsidR="003F62CD">
        <w:tab/>
      </w:r>
      <w:r w:rsidR="003F62CD">
        <w:tab/>
      </w:r>
      <w:r w:rsidR="1274F977" w:rsidRPr="4589AB3E">
        <w:rPr>
          <w:rFonts w:eastAsia="Quattrocento"/>
          <w:sz w:val="24"/>
          <w:szCs w:val="24"/>
        </w:rPr>
        <w:t xml:space="preserve">Killing “Nicely” (research underway for a </w:t>
      </w:r>
      <w:r w:rsidR="00F86518">
        <w:rPr>
          <w:rFonts w:eastAsia="Quattrocento"/>
          <w:sz w:val="24"/>
          <w:szCs w:val="24"/>
        </w:rPr>
        <w:t xml:space="preserve">book </w:t>
      </w:r>
      <w:r w:rsidR="1274F977" w:rsidRPr="4589AB3E">
        <w:rPr>
          <w:rFonts w:eastAsia="Quattrocento"/>
          <w:sz w:val="24"/>
          <w:szCs w:val="24"/>
        </w:rPr>
        <w:t>manuscript)</w:t>
      </w:r>
    </w:p>
    <w:p w14:paraId="2E9E3F40" w14:textId="68C3A2AC" w:rsidR="003F62CD" w:rsidRDefault="1274F977" w:rsidP="5B82E298">
      <w:pPr>
        <w:ind w:left="720" w:hanging="718"/>
        <w:rPr>
          <w:rFonts w:eastAsia="Quattrocento"/>
          <w:sz w:val="24"/>
          <w:szCs w:val="24"/>
        </w:rPr>
      </w:pPr>
      <w:r w:rsidRPr="4589AB3E">
        <w:rPr>
          <w:rFonts w:eastAsia="Quattrocento"/>
          <w:sz w:val="24"/>
          <w:szCs w:val="24"/>
        </w:rPr>
        <w:t>2026</w:t>
      </w:r>
      <w:r w:rsidR="003F62CD">
        <w:tab/>
      </w:r>
      <w:r w:rsidR="003F62CD">
        <w:tab/>
      </w:r>
      <w:r w:rsidR="003F62CD">
        <w:tab/>
      </w:r>
      <w:r w:rsidR="493CA7C0" w:rsidRPr="4589AB3E">
        <w:rPr>
          <w:rFonts w:eastAsia="Quattrocento"/>
          <w:sz w:val="24"/>
          <w:szCs w:val="24"/>
        </w:rPr>
        <w:t>Environmental Rhetorics in Transnational Contexts</w:t>
      </w:r>
      <w:r w:rsidR="0C4AC996" w:rsidRPr="4589AB3E">
        <w:rPr>
          <w:rFonts w:eastAsia="Quattrocento"/>
          <w:sz w:val="24"/>
          <w:szCs w:val="24"/>
        </w:rPr>
        <w:t xml:space="preserve"> (</w:t>
      </w:r>
      <w:r w:rsidR="000832B3">
        <w:rPr>
          <w:rFonts w:eastAsia="Quattrocento"/>
          <w:sz w:val="24"/>
          <w:szCs w:val="24"/>
        </w:rPr>
        <w:t>research underway)</w:t>
      </w:r>
    </w:p>
    <w:p w14:paraId="1932E530" w14:textId="77777777" w:rsidR="000832B3" w:rsidRDefault="000832B3" w:rsidP="5B82E298">
      <w:pPr>
        <w:ind w:left="720" w:hanging="718"/>
        <w:rPr>
          <w:rFonts w:eastAsia="Quattrocento"/>
          <w:sz w:val="24"/>
          <w:szCs w:val="24"/>
        </w:rPr>
      </w:pPr>
    </w:p>
    <w:p w14:paraId="615B7EDD" w14:textId="77777777" w:rsidR="000832B3" w:rsidRPr="00A94B9B" w:rsidRDefault="000832B3" w:rsidP="000832B3">
      <w:pPr>
        <w:rPr>
          <w:rFonts w:eastAsia="Quattrocento"/>
          <w:b/>
          <w:sz w:val="24"/>
        </w:rPr>
      </w:pPr>
      <w:r w:rsidRPr="00A94B9B">
        <w:rPr>
          <w:rFonts w:eastAsia="Quattrocento"/>
          <w:b/>
          <w:sz w:val="24"/>
        </w:rPr>
        <w:t>PUBLIC HUMANITIES PROJECTS</w:t>
      </w:r>
    </w:p>
    <w:p w14:paraId="0E1EBD4E" w14:textId="77777777" w:rsidR="000832B3" w:rsidRPr="00A94B9B" w:rsidRDefault="000832B3" w:rsidP="000832B3">
      <w:pPr>
        <w:rPr>
          <w:rFonts w:eastAsia="Quattrocento"/>
          <w:b/>
          <w:sz w:val="24"/>
        </w:rPr>
      </w:pPr>
    </w:p>
    <w:p w14:paraId="4C5104B8" w14:textId="7A76D9E7" w:rsidR="000832B3" w:rsidRPr="00A94B9B" w:rsidRDefault="000832B3" w:rsidP="000832B3">
      <w:pPr>
        <w:ind w:left="1440" w:hanging="1440"/>
        <w:rPr>
          <w:rFonts w:eastAsia="Quattrocento"/>
          <w:sz w:val="24"/>
          <w:szCs w:val="24"/>
        </w:rPr>
      </w:pPr>
      <w:r w:rsidRPr="5B82E298">
        <w:rPr>
          <w:rFonts w:eastAsia="Quattrocento"/>
          <w:sz w:val="24"/>
          <w:szCs w:val="24"/>
        </w:rPr>
        <w:t>2021</w:t>
      </w:r>
      <w:r>
        <w:tab/>
      </w:r>
      <w:r w:rsidRPr="5B82E298">
        <w:rPr>
          <w:rFonts w:eastAsia="Quattrocento"/>
          <w:sz w:val="24"/>
          <w:szCs w:val="24"/>
        </w:rPr>
        <w:t xml:space="preserve">Principal Organizer, </w:t>
      </w:r>
      <w:hyperlink r:id="rId10">
        <w:r w:rsidRPr="5B82E298">
          <w:rPr>
            <w:rStyle w:val="Hyperlink"/>
            <w:rFonts w:eastAsia="Quattrocento"/>
            <w:i/>
            <w:iCs/>
            <w:sz w:val="24"/>
            <w:szCs w:val="24"/>
          </w:rPr>
          <w:t>Art’s Work in the Age of Biotechnology: Critical Methods for Collective Experiments</w:t>
        </w:r>
      </w:hyperlink>
      <w:r w:rsidRPr="5B82E298">
        <w:rPr>
          <w:rFonts w:eastAsia="Quattrocento"/>
          <w:sz w:val="24"/>
          <w:szCs w:val="24"/>
        </w:rPr>
        <w:t>. Based at the University of Pittsburgh, this online exhibition situates contemporary genetics within a spectrum of past, present, and future ways of configuring bodies and technologies.</w:t>
      </w:r>
      <w:r>
        <w:rPr>
          <w:rFonts w:eastAsia="Quattrocento"/>
          <w:sz w:val="24"/>
          <w:szCs w:val="24"/>
        </w:rPr>
        <w:t xml:space="preserve"> I conceptualized and administered the exhibition and contributed equally with Dr. Hannah Star Rogers to its curation. I reviewed all writing associated with the project, including artist contributions and led the editing process with assistance from Alyce Palko.</w:t>
      </w:r>
    </w:p>
    <w:p w14:paraId="5B2EE733" w14:textId="77777777" w:rsidR="000832B3" w:rsidRPr="00A94B9B" w:rsidRDefault="000832B3" w:rsidP="000832B3">
      <w:pPr>
        <w:ind w:left="1440" w:hanging="1440"/>
        <w:rPr>
          <w:rFonts w:eastAsia="Quattrocento"/>
          <w:sz w:val="24"/>
        </w:rPr>
      </w:pPr>
    </w:p>
    <w:p w14:paraId="31687FFF" w14:textId="77777777" w:rsidR="000832B3" w:rsidRPr="00A94B9B" w:rsidRDefault="000832B3" w:rsidP="000832B3">
      <w:pPr>
        <w:ind w:left="1440" w:hanging="1440"/>
        <w:rPr>
          <w:rFonts w:eastAsia="Quattrocento"/>
          <w:sz w:val="24"/>
        </w:rPr>
      </w:pPr>
      <w:r w:rsidRPr="00A94B9B">
        <w:rPr>
          <w:rFonts w:eastAsia="Quattrocento"/>
          <w:sz w:val="24"/>
        </w:rPr>
        <w:t>2019-2020</w:t>
      </w:r>
      <w:r w:rsidRPr="00A94B9B">
        <w:rPr>
          <w:rFonts w:eastAsia="Quattrocento"/>
          <w:sz w:val="24"/>
        </w:rPr>
        <w:tab/>
        <w:t xml:space="preserve">Project Team Member, </w:t>
      </w:r>
      <w:r w:rsidRPr="00A94B9B">
        <w:rPr>
          <w:rFonts w:eastAsia="Quattrocento"/>
          <w:i/>
          <w:sz w:val="24"/>
        </w:rPr>
        <w:t>Art’s Work in the Age of Biotechnology: Shaping Our Genetic Futures</w:t>
      </w:r>
      <w:r>
        <w:rPr>
          <w:rFonts w:eastAsia="Quattrocento"/>
          <w:iCs/>
          <w:sz w:val="24"/>
        </w:rPr>
        <w:t>, an art exhibition spanning the</w:t>
      </w:r>
      <w:r>
        <w:rPr>
          <w:rFonts w:eastAsia="Quattrocento"/>
          <w:i/>
          <w:sz w:val="24"/>
        </w:rPr>
        <w:t xml:space="preserve"> </w:t>
      </w:r>
      <w:r w:rsidRPr="00A94B9B">
        <w:rPr>
          <w:rFonts w:eastAsia="Quattrocento"/>
          <w:sz w:val="24"/>
        </w:rPr>
        <w:t xml:space="preserve">Gregg Museum of Art &amp; Design, North Carolina State </w:t>
      </w:r>
      <w:r>
        <w:rPr>
          <w:rFonts w:eastAsia="Quattrocento"/>
          <w:sz w:val="24"/>
        </w:rPr>
        <w:t xml:space="preserve">University </w:t>
      </w:r>
      <w:r w:rsidRPr="00A94B9B">
        <w:rPr>
          <w:rFonts w:eastAsia="Quattrocento"/>
          <w:sz w:val="24"/>
        </w:rPr>
        <w:t xml:space="preserve">Libraries, </w:t>
      </w:r>
      <w:r>
        <w:rPr>
          <w:rFonts w:eastAsia="Quattrocento"/>
          <w:sz w:val="24"/>
        </w:rPr>
        <w:t xml:space="preserve">CAM Raleigh, </w:t>
      </w:r>
      <w:r w:rsidRPr="00A94B9B">
        <w:rPr>
          <w:rFonts w:eastAsia="Quattrocento"/>
          <w:sz w:val="24"/>
        </w:rPr>
        <w:t>and the North Carolina Museum of Art</w:t>
      </w:r>
      <w:r>
        <w:rPr>
          <w:rFonts w:eastAsia="Quattrocento"/>
          <w:sz w:val="24"/>
        </w:rPr>
        <w:t xml:space="preserve">. </w:t>
      </w:r>
      <w:r w:rsidRPr="00A94B9B">
        <w:rPr>
          <w:rFonts w:eastAsia="Quattrocento"/>
          <w:sz w:val="24"/>
        </w:rPr>
        <w:t xml:space="preserve">By presenting works in which artists appropriate tools and techniques that have until recently been the </w:t>
      </w:r>
      <w:r w:rsidRPr="009912D2">
        <w:rPr>
          <w:rFonts w:eastAsia="Quattrocento"/>
          <w:sz w:val="24"/>
        </w:rPr>
        <w:t xml:space="preserve">exclusive purview of scientists, the exhibition invited visitors to consider what they want from genomic technologies, and why. Selected artworks remain available online via </w:t>
      </w:r>
      <w:hyperlink r:id="rId11" w:history="1">
        <w:r w:rsidRPr="009912D2">
          <w:rPr>
            <w:rStyle w:val="Hyperlink"/>
            <w:rFonts w:eastAsia="Quattrocento"/>
            <w:iCs/>
            <w:sz w:val="24"/>
          </w:rPr>
          <w:t>Leonardo</w:t>
        </w:r>
        <w:r w:rsidRPr="009912D2">
          <w:rPr>
            <w:rStyle w:val="Hyperlink"/>
            <w:rFonts w:eastAsia="Quattrocento"/>
            <w:sz w:val="24"/>
          </w:rPr>
          <w:t xml:space="preserve"> Galler</w:t>
        </w:r>
        <w:r>
          <w:rPr>
            <w:rStyle w:val="Hyperlink"/>
            <w:rFonts w:eastAsia="Quattrocento"/>
            <w:sz w:val="24"/>
          </w:rPr>
          <w:t>ies</w:t>
        </w:r>
      </w:hyperlink>
      <w:r w:rsidRPr="009912D2">
        <w:rPr>
          <w:rFonts w:eastAsia="Quattrocento"/>
          <w:i/>
          <w:sz w:val="24"/>
        </w:rPr>
        <w:t>.</w:t>
      </w:r>
      <w:r w:rsidRPr="009912D2">
        <w:rPr>
          <w:rFonts w:eastAsia="Quattrocento"/>
          <w:sz w:val="24"/>
        </w:rPr>
        <w:t xml:space="preserve"> </w:t>
      </w:r>
    </w:p>
    <w:p w14:paraId="110325C4" w14:textId="77777777" w:rsidR="000832B3" w:rsidRPr="00A94B9B" w:rsidRDefault="000832B3" w:rsidP="000832B3">
      <w:pPr>
        <w:rPr>
          <w:rFonts w:eastAsia="Quattrocento"/>
          <w:sz w:val="24"/>
        </w:rPr>
      </w:pPr>
    </w:p>
    <w:p w14:paraId="74BFC23B" w14:textId="05612619" w:rsidR="00CA708F" w:rsidRPr="00AD1304" w:rsidRDefault="00CB7F6F" w:rsidP="00EF091B">
      <w:r w:rsidRPr="00AD1304">
        <w:rPr>
          <w:rFonts w:eastAsia="Quattrocento"/>
          <w:b/>
          <w:sz w:val="24"/>
        </w:rPr>
        <w:t>FELLOWSHIPS, HONORS, AND AWARDS</w:t>
      </w:r>
    </w:p>
    <w:p w14:paraId="7B8B40A0" w14:textId="726F6F11" w:rsidR="00CA708F" w:rsidRPr="00A94B9B" w:rsidRDefault="001329E8" w:rsidP="003E7F1E">
      <w:pPr>
        <w:ind w:left="1440" w:hanging="1438"/>
        <w:rPr>
          <w:rFonts w:eastAsia="Quattrocento"/>
          <w:sz w:val="24"/>
        </w:rPr>
      </w:pPr>
      <w:r w:rsidRPr="00AD1304">
        <w:rPr>
          <w:rFonts w:eastAsia="Quattrocento"/>
          <w:sz w:val="24"/>
        </w:rPr>
        <w:t>2023</w:t>
      </w:r>
      <w:r w:rsidRPr="00AD1304">
        <w:rPr>
          <w:rFonts w:eastAsia="Quattrocento"/>
          <w:sz w:val="24"/>
        </w:rPr>
        <w:tab/>
      </w:r>
      <w:r w:rsidR="00353EE4" w:rsidRPr="00AD1304">
        <w:rPr>
          <w:rFonts w:eastAsia="Quattrocento"/>
          <w:sz w:val="24"/>
        </w:rPr>
        <w:t>University of Pittsburgh Transdisciplinary Pilot Award, “Exploring the Feasibility, Governance, and Public Communication of Biomining to Advance Inclusivity and Environmental Justice,” $55,000</w:t>
      </w:r>
    </w:p>
    <w:p w14:paraId="57DA9850" w14:textId="77777777" w:rsidR="001329E8" w:rsidRPr="00A94B9B" w:rsidRDefault="001329E8" w:rsidP="003E7F1E">
      <w:pPr>
        <w:ind w:left="1440" w:hanging="1438"/>
        <w:rPr>
          <w:rFonts w:eastAsia="Quattrocento"/>
          <w:sz w:val="24"/>
        </w:rPr>
      </w:pPr>
    </w:p>
    <w:p w14:paraId="05742577" w14:textId="3364A837" w:rsidR="00D034DC" w:rsidRPr="00A94B9B" w:rsidRDefault="00D034DC" w:rsidP="003E7F1E">
      <w:pPr>
        <w:ind w:left="1440" w:hanging="1438"/>
        <w:rPr>
          <w:rFonts w:eastAsia="Quattrocento"/>
          <w:sz w:val="24"/>
        </w:rPr>
      </w:pPr>
      <w:r w:rsidRPr="00A94B9B">
        <w:rPr>
          <w:rFonts w:eastAsia="Quattrocento"/>
          <w:sz w:val="24"/>
        </w:rPr>
        <w:t>2020</w:t>
      </w:r>
      <w:r w:rsidRPr="00A94B9B">
        <w:rPr>
          <w:rFonts w:eastAsia="Quattrocento"/>
          <w:sz w:val="24"/>
        </w:rPr>
        <w:tab/>
      </w:r>
      <w:r w:rsidR="00234EA9" w:rsidRPr="00A94B9B">
        <w:rPr>
          <w:rFonts w:eastAsia="Quattrocento"/>
          <w:sz w:val="24"/>
        </w:rPr>
        <w:t xml:space="preserve">Andrew W. </w:t>
      </w:r>
      <w:r w:rsidRPr="00A94B9B">
        <w:rPr>
          <w:rFonts w:eastAsia="Quattrocento"/>
          <w:sz w:val="24"/>
        </w:rPr>
        <w:t>Mellon Foundation Humanities Engage Curricular Innovation Award, “Science, Humanities, and Public Engagement,” $6,000</w:t>
      </w:r>
    </w:p>
    <w:p w14:paraId="2AEF60F6" w14:textId="77777777" w:rsidR="00353EE4" w:rsidRPr="00A94B9B" w:rsidRDefault="00353EE4" w:rsidP="003E7F1E">
      <w:pPr>
        <w:ind w:left="1440" w:hanging="1438"/>
        <w:rPr>
          <w:rFonts w:eastAsia="Quattrocento"/>
          <w:sz w:val="24"/>
        </w:rPr>
      </w:pPr>
    </w:p>
    <w:p w14:paraId="4DE01FDE" w14:textId="6E3E6C76" w:rsidR="001E001B" w:rsidRPr="00A94B9B" w:rsidRDefault="001E001B" w:rsidP="001E001B">
      <w:pPr>
        <w:ind w:left="1440" w:hanging="1438"/>
        <w:rPr>
          <w:rFonts w:eastAsia="Quattrocento"/>
          <w:sz w:val="24"/>
        </w:rPr>
      </w:pPr>
      <w:r w:rsidRPr="00A94B9B">
        <w:rPr>
          <w:rFonts w:eastAsia="Quattrocento"/>
          <w:sz w:val="24"/>
        </w:rPr>
        <w:t>2019</w:t>
      </w:r>
      <w:r w:rsidRPr="00A94B9B">
        <w:rPr>
          <w:rFonts w:eastAsia="Quattrocento"/>
          <w:sz w:val="24"/>
        </w:rPr>
        <w:tab/>
        <w:t>University of Pittsburgh Momentum Funds Seeding Grant, “Killing ‘Nicely,’” $13,000</w:t>
      </w:r>
      <w:r w:rsidR="000701F9" w:rsidRPr="00A94B9B">
        <w:rPr>
          <w:rFonts w:eastAsia="Quattrocento"/>
          <w:sz w:val="24"/>
        </w:rPr>
        <w:t xml:space="preserve"> </w:t>
      </w:r>
    </w:p>
    <w:p w14:paraId="2A3361DD" w14:textId="77777777" w:rsidR="001E001B" w:rsidRPr="00A94B9B" w:rsidRDefault="001E001B" w:rsidP="001E001B">
      <w:pPr>
        <w:ind w:left="1440" w:hanging="1438"/>
        <w:rPr>
          <w:rFonts w:eastAsia="Quattrocento"/>
          <w:sz w:val="24"/>
        </w:rPr>
      </w:pPr>
    </w:p>
    <w:p w14:paraId="7D7E834E" w14:textId="6BD3D02B" w:rsidR="00E93928" w:rsidRPr="00A94B9B" w:rsidRDefault="00E93928" w:rsidP="003E7F1E">
      <w:pPr>
        <w:ind w:left="1440" w:hanging="1438"/>
        <w:rPr>
          <w:rFonts w:eastAsia="Quattrocento"/>
          <w:sz w:val="24"/>
        </w:rPr>
      </w:pPr>
      <w:r w:rsidRPr="00A94B9B">
        <w:rPr>
          <w:rFonts w:eastAsia="Quattrocento"/>
          <w:sz w:val="24"/>
        </w:rPr>
        <w:lastRenderedPageBreak/>
        <w:t>2019</w:t>
      </w:r>
      <w:r w:rsidRPr="00A94B9B">
        <w:rPr>
          <w:rFonts w:eastAsia="Quattrocento"/>
          <w:sz w:val="24"/>
        </w:rPr>
        <w:tab/>
        <w:t xml:space="preserve">University of Pittsburgh </w:t>
      </w:r>
      <w:r w:rsidR="00C4656C" w:rsidRPr="00A94B9B">
        <w:rPr>
          <w:rFonts w:eastAsia="Quattrocento"/>
          <w:sz w:val="24"/>
        </w:rPr>
        <w:t>Seed</w:t>
      </w:r>
      <w:r w:rsidRPr="00A94B9B">
        <w:rPr>
          <w:rFonts w:eastAsia="Quattrocento"/>
          <w:sz w:val="24"/>
        </w:rPr>
        <w:t xml:space="preserve"> Grant, </w:t>
      </w:r>
      <w:r w:rsidR="00C4656C" w:rsidRPr="00A94B9B">
        <w:rPr>
          <w:rFonts w:eastAsia="Quattrocento"/>
          <w:sz w:val="24"/>
        </w:rPr>
        <w:t xml:space="preserve">“Art’s Work in the Age of Biotechnology,” </w:t>
      </w:r>
      <w:r w:rsidRPr="00A94B9B">
        <w:rPr>
          <w:rFonts w:eastAsia="Quattrocento"/>
          <w:sz w:val="24"/>
        </w:rPr>
        <w:t>$50,000</w:t>
      </w:r>
      <w:r w:rsidR="000701F9" w:rsidRPr="00A94B9B">
        <w:rPr>
          <w:rFonts w:eastAsia="Quattrocento"/>
          <w:sz w:val="24"/>
        </w:rPr>
        <w:t xml:space="preserve"> </w:t>
      </w:r>
    </w:p>
    <w:p w14:paraId="47CF9BB1" w14:textId="77777777" w:rsidR="00E93928" w:rsidRPr="00A94B9B" w:rsidRDefault="00E93928" w:rsidP="003E7F1E">
      <w:pPr>
        <w:ind w:left="1440" w:hanging="1438"/>
        <w:rPr>
          <w:rFonts w:eastAsia="Quattrocento"/>
          <w:sz w:val="24"/>
        </w:rPr>
      </w:pPr>
    </w:p>
    <w:p w14:paraId="449C856F" w14:textId="4D085065" w:rsidR="000F634F" w:rsidRPr="00A94B9B" w:rsidRDefault="000F634F" w:rsidP="003E7F1E">
      <w:pPr>
        <w:ind w:left="1440" w:hanging="1438"/>
        <w:rPr>
          <w:rFonts w:eastAsia="Quattrocento"/>
          <w:sz w:val="24"/>
        </w:rPr>
      </w:pPr>
      <w:r w:rsidRPr="00A94B9B">
        <w:rPr>
          <w:rFonts w:eastAsia="Quattrocento"/>
          <w:sz w:val="24"/>
        </w:rPr>
        <w:t>2019</w:t>
      </w:r>
      <w:r w:rsidRPr="00A94B9B">
        <w:rPr>
          <w:rFonts w:eastAsia="Quattrocento"/>
          <w:sz w:val="24"/>
        </w:rPr>
        <w:tab/>
        <w:t xml:space="preserve">University of Pittsburgh Dietrich School of Arts and Sciences Special Initiative to Promote Scholarly Activities in the Humanities Award, </w:t>
      </w:r>
      <w:r w:rsidR="00C4656C" w:rsidRPr="00A94B9B">
        <w:rPr>
          <w:rFonts w:eastAsia="Quattrocento"/>
          <w:sz w:val="24"/>
        </w:rPr>
        <w:t xml:space="preserve">“Distributing Biotechnology,” </w:t>
      </w:r>
      <w:r w:rsidRPr="00A94B9B">
        <w:rPr>
          <w:rFonts w:eastAsia="Quattrocento"/>
          <w:sz w:val="24"/>
        </w:rPr>
        <w:t>$7,000</w:t>
      </w:r>
    </w:p>
    <w:p w14:paraId="258F2D83" w14:textId="00D1B6FC" w:rsidR="009C0D3D" w:rsidRPr="00A94B9B" w:rsidRDefault="009C0D3D" w:rsidP="003E7F1E">
      <w:pPr>
        <w:ind w:left="1440" w:hanging="1438"/>
        <w:rPr>
          <w:rFonts w:eastAsia="Quattrocento"/>
          <w:sz w:val="24"/>
        </w:rPr>
      </w:pPr>
    </w:p>
    <w:p w14:paraId="53EA9F57" w14:textId="3AA4F94F" w:rsidR="00951626" w:rsidRPr="00A94B9B" w:rsidRDefault="009C0D3D" w:rsidP="00951626">
      <w:pPr>
        <w:ind w:left="1440" w:hanging="1438"/>
        <w:rPr>
          <w:rFonts w:eastAsia="Quattrocento"/>
          <w:sz w:val="24"/>
        </w:rPr>
      </w:pPr>
      <w:r w:rsidRPr="00A94B9B">
        <w:rPr>
          <w:rFonts w:eastAsia="Quattrocento"/>
          <w:sz w:val="24"/>
        </w:rPr>
        <w:t>2019</w:t>
      </w:r>
      <w:r w:rsidRPr="00A94B9B">
        <w:rPr>
          <w:rFonts w:eastAsia="Quattrocento"/>
          <w:sz w:val="24"/>
        </w:rPr>
        <w:tab/>
      </w:r>
      <w:r w:rsidR="00234EA9" w:rsidRPr="00A94B9B">
        <w:rPr>
          <w:rFonts w:eastAsia="Quattrocento"/>
          <w:sz w:val="24"/>
        </w:rPr>
        <w:t xml:space="preserve">Andrew W. </w:t>
      </w:r>
      <w:r w:rsidR="00951626" w:rsidRPr="00A94B9B">
        <w:rPr>
          <w:rFonts w:eastAsia="Quattrocento"/>
          <w:sz w:val="24"/>
        </w:rPr>
        <w:t>Mellon Foundation Collecting Knowledge Pittsburgh program</w:t>
      </w:r>
      <w:r w:rsidR="004446BC" w:rsidRPr="00A94B9B">
        <w:rPr>
          <w:rFonts w:eastAsia="Quattrocento"/>
          <w:sz w:val="24"/>
        </w:rPr>
        <w:t xml:space="preserve">, </w:t>
      </w:r>
      <w:r w:rsidR="00951626" w:rsidRPr="00A94B9B">
        <w:rPr>
          <w:rFonts w:eastAsia="Quattrocento"/>
          <w:sz w:val="24"/>
        </w:rPr>
        <w:t>“</w:t>
      </w:r>
      <w:r w:rsidRPr="00A94B9B">
        <w:rPr>
          <w:rFonts w:eastAsia="Quattrocento"/>
          <w:sz w:val="24"/>
        </w:rPr>
        <w:t>Work Forces: Mobilizing the Visual and Material Cultures of Labor,</w:t>
      </w:r>
      <w:r w:rsidR="00951626" w:rsidRPr="00A94B9B">
        <w:rPr>
          <w:rFonts w:eastAsia="Quattrocento"/>
          <w:sz w:val="24"/>
        </w:rPr>
        <w:t>”</w:t>
      </w:r>
      <w:r w:rsidR="00C101C9" w:rsidRPr="00A94B9B">
        <w:rPr>
          <w:rFonts w:eastAsia="Quattrocento"/>
          <w:sz w:val="24"/>
        </w:rPr>
        <w:t xml:space="preserve"> $</w:t>
      </w:r>
      <w:r w:rsidR="00A53AA0" w:rsidRPr="00A94B9B">
        <w:rPr>
          <w:rFonts w:eastAsia="Quattrocento"/>
          <w:sz w:val="24"/>
        </w:rPr>
        <w:t>2</w:t>
      </w:r>
      <w:r w:rsidR="00C101C9" w:rsidRPr="00A94B9B">
        <w:rPr>
          <w:rFonts w:eastAsia="Quattrocento"/>
          <w:sz w:val="24"/>
        </w:rPr>
        <w:t>,000</w:t>
      </w:r>
    </w:p>
    <w:p w14:paraId="7B04CFEC" w14:textId="77777777" w:rsidR="000F634F" w:rsidRPr="00A94B9B" w:rsidRDefault="000F634F" w:rsidP="003E7F1E">
      <w:pPr>
        <w:ind w:left="1440" w:hanging="1438"/>
        <w:rPr>
          <w:rFonts w:eastAsia="Quattrocento"/>
          <w:sz w:val="24"/>
        </w:rPr>
      </w:pPr>
    </w:p>
    <w:p w14:paraId="38013515" w14:textId="2A7D26F3" w:rsidR="003E7F1E" w:rsidRPr="00A94B9B" w:rsidRDefault="003E7F1E" w:rsidP="003E7F1E">
      <w:pPr>
        <w:ind w:left="1440" w:hanging="1438"/>
        <w:rPr>
          <w:rFonts w:eastAsia="Quattrocento"/>
          <w:sz w:val="24"/>
        </w:rPr>
      </w:pPr>
      <w:r w:rsidRPr="00A94B9B">
        <w:rPr>
          <w:rFonts w:eastAsia="Quattrocento"/>
          <w:sz w:val="24"/>
        </w:rPr>
        <w:t xml:space="preserve">2018 </w:t>
      </w:r>
      <w:r w:rsidRPr="00A94B9B">
        <w:rPr>
          <w:rFonts w:eastAsia="Quattrocento"/>
          <w:sz w:val="24"/>
        </w:rPr>
        <w:tab/>
        <w:t xml:space="preserve">University of Pittsburgh Dietrich School of Arts and Sciences Special Initiative to Promote Scholarly Activities in the Humanities Award, </w:t>
      </w:r>
      <w:r w:rsidR="00C4656C" w:rsidRPr="00A94B9B">
        <w:rPr>
          <w:rFonts w:eastAsia="Quattrocento"/>
          <w:sz w:val="24"/>
        </w:rPr>
        <w:t xml:space="preserve">“Distributing Biotechnology,” </w:t>
      </w:r>
      <w:r w:rsidRPr="00A94B9B">
        <w:rPr>
          <w:rFonts w:eastAsia="Quattrocento"/>
          <w:sz w:val="24"/>
        </w:rPr>
        <w:t>$4,780</w:t>
      </w:r>
    </w:p>
    <w:p w14:paraId="215E2C17" w14:textId="77777777" w:rsidR="003E7F1E" w:rsidRPr="00A94B9B" w:rsidRDefault="003E7F1E" w:rsidP="003E7F1E">
      <w:pPr>
        <w:ind w:left="1440" w:hanging="1438"/>
        <w:rPr>
          <w:rFonts w:eastAsia="Quattrocento"/>
          <w:sz w:val="24"/>
        </w:rPr>
      </w:pPr>
    </w:p>
    <w:p w14:paraId="1ED07C30" w14:textId="66DB0A2F" w:rsidR="00730A52" w:rsidRPr="00A94B9B" w:rsidRDefault="003E7F1E" w:rsidP="003E7F1E">
      <w:pPr>
        <w:ind w:left="1440" w:hanging="1438"/>
        <w:rPr>
          <w:rFonts w:eastAsia="Quattrocento"/>
          <w:sz w:val="24"/>
        </w:rPr>
      </w:pPr>
      <w:r w:rsidRPr="00A94B9B">
        <w:rPr>
          <w:rFonts w:eastAsia="Quattrocento"/>
          <w:sz w:val="24"/>
        </w:rPr>
        <w:t xml:space="preserve">2017 </w:t>
      </w:r>
      <w:r w:rsidRPr="00A94B9B">
        <w:rPr>
          <w:rFonts w:eastAsia="Quattrocento"/>
          <w:sz w:val="24"/>
        </w:rPr>
        <w:tab/>
        <w:t xml:space="preserve">University of Pittsburgh Dietrich School of Arts and Sciences </w:t>
      </w:r>
      <w:r w:rsidR="00730A52" w:rsidRPr="00A94B9B">
        <w:rPr>
          <w:rFonts w:eastAsia="Quattrocento"/>
          <w:sz w:val="24"/>
        </w:rPr>
        <w:t>Type I Third Term Research Stipend,</w:t>
      </w:r>
      <w:r w:rsidR="00C4656C" w:rsidRPr="00A94B9B">
        <w:rPr>
          <w:rFonts w:eastAsia="Quattrocento"/>
          <w:sz w:val="24"/>
        </w:rPr>
        <w:t xml:space="preserve"> “Distributing Biotechnology,”</w:t>
      </w:r>
      <w:r w:rsidR="00730A52" w:rsidRPr="00A94B9B">
        <w:rPr>
          <w:rFonts w:eastAsia="Quattrocento"/>
          <w:sz w:val="24"/>
        </w:rPr>
        <w:t xml:space="preserve"> $4,000</w:t>
      </w:r>
    </w:p>
    <w:p w14:paraId="762954E3" w14:textId="77777777" w:rsidR="00730A52" w:rsidRPr="00A94B9B" w:rsidRDefault="00730A52" w:rsidP="003E7F1E">
      <w:pPr>
        <w:ind w:left="1440" w:hanging="1438"/>
        <w:rPr>
          <w:rFonts w:eastAsia="Quattrocento"/>
          <w:sz w:val="24"/>
        </w:rPr>
      </w:pPr>
    </w:p>
    <w:p w14:paraId="6E2E4616" w14:textId="32D6D154" w:rsidR="00AE0D6D" w:rsidRPr="00A94B9B" w:rsidRDefault="00AE0D6D" w:rsidP="00EF091B">
      <w:pPr>
        <w:ind w:left="1440" w:hanging="1438"/>
        <w:rPr>
          <w:rFonts w:eastAsia="Quattrocento"/>
          <w:sz w:val="24"/>
        </w:rPr>
      </w:pPr>
      <w:bookmarkStart w:id="2" w:name="_Hlk218530501"/>
      <w:r w:rsidRPr="00A94B9B">
        <w:rPr>
          <w:rFonts w:eastAsia="Quattrocento"/>
          <w:sz w:val="24"/>
        </w:rPr>
        <w:t>2016</w:t>
      </w:r>
      <w:r w:rsidRPr="00A94B9B">
        <w:rPr>
          <w:rFonts w:eastAsia="Quattrocento"/>
          <w:sz w:val="24"/>
        </w:rPr>
        <w:tab/>
        <w:t>Top Panel, Peace and Conflict Communication Division, National Communication Association 102nd annual conference</w:t>
      </w:r>
    </w:p>
    <w:bookmarkEnd w:id="2"/>
    <w:p w14:paraId="00439A0E" w14:textId="77777777" w:rsidR="00AE0D6D" w:rsidRPr="00A94B9B" w:rsidRDefault="00AE0D6D" w:rsidP="00EF091B">
      <w:pPr>
        <w:ind w:left="1440" w:hanging="1438"/>
        <w:rPr>
          <w:rFonts w:eastAsia="Quattrocento"/>
          <w:sz w:val="24"/>
        </w:rPr>
      </w:pPr>
    </w:p>
    <w:p w14:paraId="18027159" w14:textId="63D24DBB" w:rsidR="00AC7C78" w:rsidRPr="00A94B9B" w:rsidRDefault="30A0C937" w:rsidP="00EF091B">
      <w:pPr>
        <w:ind w:left="1440" w:hanging="1438"/>
        <w:rPr>
          <w:rFonts w:eastAsia="Quattrocento"/>
          <w:sz w:val="24"/>
        </w:rPr>
      </w:pPr>
      <w:r w:rsidRPr="4589AB3E">
        <w:rPr>
          <w:rFonts w:eastAsia="Quattrocento"/>
          <w:sz w:val="24"/>
          <w:szCs w:val="24"/>
        </w:rPr>
        <w:t>2016</w:t>
      </w:r>
      <w:r w:rsidR="00AC7C78">
        <w:tab/>
      </w:r>
      <w:r w:rsidRPr="4589AB3E">
        <w:rPr>
          <w:rFonts w:eastAsia="Quattrocento"/>
          <w:sz w:val="24"/>
          <w:szCs w:val="24"/>
        </w:rPr>
        <w:t>US National Science Foundation Cultivating Cultures of Ethics in Science, Technology, Engineering and Mathematics Graduate Fellow</w:t>
      </w:r>
      <w:r w:rsidR="479594AC" w:rsidRPr="4589AB3E">
        <w:rPr>
          <w:rFonts w:eastAsia="Quattrocento"/>
          <w:sz w:val="24"/>
          <w:szCs w:val="24"/>
        </w:rPr>
        <w:t>ship</w:t>
      </w:r>
      <w:r w:rsidR="71FEE3D9" w:rsidRPr="4589AB3E">
        <w:rPr>
          <w:rFonts w:eastAsia="Quattrocento"/>
          <w:sz w:val="24"/>
          <w:szCs w:val="24"/>
        </w:rPr>
        <w:t>, $3,000</w:t>
      </w:r>
    </w:p>
    <w:p w14:paraId="0B3A038E" w14:textId="41E6636A" w:rsidR="4589AB3E" w:rsidRDefault="4589AB3E" w:rsidP="4589AB3E">
      <w:pPr>
        <w:ind w:left="1440" w:hanging="1438"/>
        <w:rPr>
          <w:rFonts w:eastAsia="Quattrocento"/>
          <w:sz w:val="24"/>
          <w:szCs w:val="24"/>
        </w:rPr>
      </w:pPr>
    </w:p>
    <w:p w14:paraId="11CFE9A8" w14:textId="25BA08A6" w:rsidR="006A16E7" w:rsidRPr="00A94B9B" w:rsidRDefault="3F31528E" w:rsidP="5B82E298">
      <w:pPr>
        <w:ind w:left="1440" w:hanging="1438"/>
        <w:rPr>
          <w:rFonts w:eastAsia="Quattrocento"/>
          <w:sz w:val="24"/>
          <w:szCs w:val="24"/>
        </w:rPr>
      </w:pPr>
      <w:r w:rsidRPr="4589AB3E">
        <w:rPr>
          <w:rFonts w:eastAsia="Quattrocento"/>
          <w:sz w:val="24"/>
          <w:szCs w:val="24"/>
        </w:rPr>
        <w:t>2015-2016</w:t>
      </w:r>
      <w:r w:rsidR="006A16E7">
        <w:tab/>
      </w:r>
      <w:r w:rsidRPr="4589AB3E">
        <w:rPr>
          <w:rFonts w:eastAsia="Quattrocento"/>
          <w:sz w:val="24"/>
          <w:szCs w:val="24"/>
        </w:rPr>
        <w:t>US National Science Foundation Science, Technology, and Society Program Doctoral Disserta</w:t>
      </w:r>
      <w:r w:rsidR="71FEE3D9" w:rsidRPr="4589AB3E">
        <w:rPr>
          <w:rFonts w:eastAsia="Quattrocento"/>
          <w:sz w:val="24"/>
          <w:szCs w:val="24"/>
        </w:rPr>
        <w:t>tion Research Improvement Grant, $18,000</w:t>
      </w:r>
    </w:p>
    <w:p w14:paraId="7043989C" w14:textId="77777777" w:rsidR="006A16E7" w:rsidRPr="00A94B9B" w:rsidRDefault="006A16E7" w:rsidP="00EF091B">
      <w:pPr>
        <w:ind w:left="1440" w:hanging="1438"/>
        <w:rPr>
          <w:rFonts w:eastAsia="Quattrocento"/>
          <w:sz w:val="24"/>
        </w:rPr>
      </w:pPr>
    </w:p>
    <w:p w14:paraId="283B293F" w14:textId="1D4C2B11" w:rsidR="00CA708F" w:rsidRPr="00A94B9B" w:rsidRDefault="00CB7F6F" w:rsidP="00EF091B">
      <w:pPr>
        <w:ind w:left="1440" w:hanging="1438"/>
      </w:pPr>
      <w:r w:rsidRPr="00A94B9B">
        <w:rPr>
          <w:rFonts w:eastAsia="Quattrocento"/>
          <w:sz w:val="24"/>
        </w:rPr>
        <w:t>2013-2016</w:t>
      </w:r>
      <w:r w:rsidRPr="00A94B9B">
        <w:rPr>
          <w:rFonts w:eastAsia="Quattrocento"/>
          <w:sz w:val="24"/>
        </w:rPr>
        <w:tab/>
        <w:t>US National Science Foundation Integrative Graduate Education and Research (IGERT) Traineeship, Genetic Engineering and Society</w:t>
      </w:r>
      <w:r w:rsidR="00E34391" w:rsidRPr="00A94B9B">
        <w:rPr>
          <w:rFonts w:eastAsia="Quattrocento"/>
          <w:sz w:val="24"/>
        </w:rPr>
        <w:t>, $30,000</w:t>
      </w:r>
      <w:r w:rsidR="00D8647F" w:rsidRPr="00A94B9B">
        <w:rPr>
          <w:rFonts w:eastAsia="Quattrocento"/>
          <w:sz w:val="24"/>
        </w:rPr>
        <w:t>/year</w:t>
      </w:r>
    </w:p>
    <w:p w14:paraId="21041CA5" w14:textId="77777777" w:rsidR="00BB475E" w:rsidRPr="00A94B9B" w:rsidRDefault="00BB475E" w:rsidP="00EF091B">
      <w:pPr>
        <w:ind w:left="1440" w:hanging="1438"/>
        <w:rPr>
          <w:rFonts w:eastAsia="Quattrocento"/>
          <w:sz w:val="24"/>
        </w:rPr>
      </w:pPr>
    </w:p>
    <w:p w14:paraId="185DEDA1" w14:textId="7FF97B82" w:rsidR="00CA708F" w:rsidRPr="00A94B9B" w:rsidRDefault="00CB7F6F" w:rsidP="00EF091B">
      <w:pPr>
        <w:ind w:left="1440" w:hanging="1438"/>
      </w:pPr>
      <w:r w:rsidRPr="00A94B9B">
        <w:rPr>
          <w:rFonts w:eastAsia="Quattrocento"/>
          <w:sz w:val="24"/>
        </w:rPr>
        <w:t>2014</w:t>
      </w:r>
      <w:r w:rsidRPr="00A94B9B">
        <w:rPr>
          <w:rFonts w:eastAsia="Quattrocento"/>
          <w:sz w:val="24"/>
        </w:rPr>
        <w:tab/>
        <w:t>International Summer School on Emerging Technologies, University of Manchester Institute of Innovation Research, Manchester, England</w:t>
      </w:r>
    </w:p>
    <w:p w14:paraId="748E3DB0" w14:textId="77777777" w:rsidR="00FB1438" w:rsidRPr="00A94B9B" w:rsidRDefault="00FB1438" w:rsidP="00EF091B">
      <w:pPr>
        <w:ind w:left="1440" w:hanging="1438"/>
        <w:rPr>
          <w:rFonts w:eastAsia="Quattrocento"/>
          <w:sz w:val="24"/>
        </w:rPr>
      </w:pPr>
    </w:p>
    <w:p w14:paraId="3DB344DA" w14:textId="50F8D19C" w:rsidR="00CA708F" w:rsidRPr="00A94B9B" w:rsidRDefault="00CB7F6F" w:rsidP="00EF091B">
      <w:pPr>
        <w:ind w:left="1440" w:hanging="1438"/>
      </w:pPr>
      <w:r w:rsidRPr="00A94B9B">
        <w:rPr>
          <w:rFonts w:eastAsia="Quattrocento"/>
          <w:sz w:val="24"/>
        </w:rPr>
        <w:t>2014</w:t>
      </w:r>
      <w:r w:rsidRPr="00A94B9B">
        <w:rPr>
          <w:rFonts w:eastAsia="Quattrocento"/>
          <w:sz w:val="24"/>
        </w:rPr>
        <w:tab/>
        <w:t>Winter School on the Anticipatory Governance of Emerging Technologies, The Center for Nanotechnology in Society, Arizona State University, Mesa, AZ</w:t>
      </w:r>
    </w:p>
    <w:p w14:paraId="21652195" w14:textId="77777777" w:rsidR="00CA708F" w:rsidRPr="00A94B9B" w:rsidRDefault="00CA708F" w:rsidP="00EF091B">
      <w:pPr>
        <w:ind w:left="720" w:hanging="718"/>
      </w:pPr>
    </w:p>
    <w:p w14:paraId="3FC6286C" w14:textId="43564E8F" w:rsidR="00CA708F" w:rsidRPr="00A94B9B" w:rsidRDefault="00CB7F6F" w:rsidP="00EF091B">
      <w:pPr>
        <w:ind w:left="1440" w:hanging="1438"/>
      </w:pPr>
      <w:r w:rsidRPr="00A94B9B">
        <w:rPr>
          <w:rFonts w:eastAsia="Quattrocento"/>
          <w:sz w:val="24"/>
        </w:rPr>
        <w:t>2013-2014</w:t>
      </w:r>
      <w:r w:rsidRPr="00A94B9B">
        <w:rPr>
          <w:rFonts w:eastAsia="Quattrocento"/>
          <w:sz w:val="24"/>
        </w:rPr>
        <w:tab/>
        <w:t>Humanities, Arts, Science, and Technology Alliance and Collaboratory (HASTAC) Scholar</w:t>
      </w:r>
    </w:p>
    <w:p w14:paraId="3009822A" w14:textId="77777777" w:rsidR="00CA708F" w:rsidRPr="00A94B9B" w:rsidRDefault="00CA708F" w:rsidP="00EF091B"/>
    <w:p w14:paraId="77D3514F" w14:textId="20350749" w:rsidR="00CA708F" w:rsidRPr="00A94B9B" w:rsidRDefault="00CB7F6F" w:rsidP="00EF091B">
      <w:r w:rsidRPr="00A94B9B">
        <w:rPr>
          <w:rFonts w:eastAsia="Quattrocento"/>
          <w:sz w:val="24"/>
        </w:rPr>
        <w:t>2013</w:t>
      </w:r>
      <w:r w:rsidRPr="00A94B9B">
        <w:rPr>
          <w:rFonts w:eastAsia="Quattrocento"/>
          <w:sz w:val="24"/>
        </w:rPr>
        <w:tab/>
      </w:r>
      <w:r w:rsidRPr="00A94B9B">
        <w:rPr>
          <w:rFonts w:eastAsia="Quattrocento"/>
          <w:sz w:val="24"/>
        </w:rPr>
        <w:tab/>
        <w:t xml:space="preserve">Scholar-in-Residence, Duke University </w:t>
      </w:r>
      <w:r w:rsidR="00AD1304" w:rsidRPr="00A94B9B">
        <w:rPr>
          <w:rFonts w:eastAsia="Quattrocento"/>
          <w:sz w:val="24"/>
        </w:rPr>
        <w:t>PhD</w:t>
      </w:r>
      <w:r w:rsidRPr="00A94B9B">
        <w:rPr>
          <w:rFonts w:eastAsia="Quattrocento"/>
          <w:sz w:val="24"/>
        </w:rPr>
        <w:t xml:space="preserve"> Lab in Digital Knowledge</w:t>
      </w:r>
    </w:p>
    <w:p w14:paraId="00E32B8E" w14:textId="77777777" w:rsidR="00CA708F" w:rsidRPr="00A94B9B" w:rsidRDefault="00CA708F" w:rsidP="00EF091B">
      <w:pPr>
        <w:ind w:left="720" w:hanging="718"/>
      </w:pPr>
    </w:p>
    <w:p w14:paraId="260A90C6" w14:textId="22D01CFB" w:rsidR="00CA708F" w:rsidRPr="00A94B9B" w:rsidRDefault="00CB7F6F" w:rsidP="00EF091B">
      <w:r w:rsidRPr="00A94B9B">
        <w:rPr>
          <w:rFonts w:eastAsia="Quattrocento"/>
          <w:sz w:val="24"/>
        </w:rPr>
        <w:t>2012-2013</w:t>
      </w:r>
      <w:r w:rsidRPr="00A94B9B">
        <w:rPr>
          <w:rFonts w:eastAsia="Quattrocento"/>
          <w:sz w:val="24"/>
        </w:rPr>
        <w:tab/>
        <w:t>SAS Research Traineeship, North Carolina State University</w:t>
      </w:r>
      <w:r w:rsidR="00E34391" w:rsidRPr="00A94B9B">
        <w:rPr>
          <w:rFonts w:eastAsia="Quattrocento"/>
          <w:sz w:val="24"/>
        </w:rPr>
        <w:t>, $18,000</w:t>
      </w:r>
    </w:p>
    <w:p w14:paraId="68CF7BAD" w14:textId="77777777" w:rsidR="009C76AC" w:rsidRPr="00A94B9B" w:rsidRDefault="009C76AC" w:rsidP="00EF091B">
      <w:pPr>
        <w:rPr>
          <w:rFonts w:eastAsia="Quattrocento"/>
          <w:sz w:val="24"/>
        </w:rPr>
      </w:pPr>
    </w:p>
    <w:p w14:paraId="705469B8" w14:textId="7C2D16C5" w:rsidR="00031AD1" w:rsidRPr="00A94B9B" w:rsidRDefault="00031AD1" w:rsidP="00EF091B">
      <w:pPr>
        <w:rPr>
          <w:rFonts w:eastAsia="Quattrocento"/>
          <w:sz w:val="24"/>
        </w:rPr>
      </w:pPr>
      <w:r w:rsidRPr="00A94B9B">
        <w:rPr>
          <w:rFonts w:eastAsia="Quattrocento"/>
          <w:sz w:val="24"/>
        </w:rPr>
        <w:t>2002</w:t>
      </w:r>
      <w:r w:rsidRPr="00A94B9B">
        <w:rPr>
          <w:rFonts w:eastAsia="Quattrocento"/>
          <w:sz w:val="24"/>
        </w:rPr>
        <w:tab/>
      </w:r>
      <w:r w:rsidRPr="00A94B9B">
        <w:rPr>
          <w:rFonts w:eastAsia="Quattrocento"/>
          <w:sz w:val="24"/>
        </w:rPr>
        <w:tab/>
        <w:t>Folger Shakespeare Library Scholar, Washington, DC</w:t>
      </w:r>
    </w:p>
    <w:p w14:paraId="5473756A" w14:textId="77777777" w:rsidR="00315C7F" w:rsidRPr="00A94B9B" w:rsidRDefault="00315C7F" w:rsidP="00EF091B">
      <w:pPr>
        <w:rPr>
          <w:rFonts w:eastAsia="Quattrocento"/>
          <w:sz w:val="24"/>
        </w:rPr>
      </w:pPr>
    </w:p>
    <w:p w14:paraId="5FBA147E" w14:textId="35B74F8C" w:rsidR="00CA708F" w:rsidRPr="00A94B9B" w:rsidRDefault="00CB7F6F" w:rsidP="00EF091B">
      <w:r w:rsidRPr="00A94B9B">
        <w:rPr>
          <w:rFonts w:eastAsia="Quattrocento"/>
          <w:sz w:val="24"/>
        </w:rPr>
        <w:t>2000-2001</w:t>
      </w:r>
      <w:r w:rsidRPr="00A94B9B">
        <w:rPr>
          <w:rFonts w:eastAsia="Quattrocento"/>
          <w:sz w:val="24"/>
        </w:rPr>
        <w:tab/>
        <w:t>Writing Center Associate, Georgetown University</w:t>
      </w:r>
      <w:r w:rsidR="00E34391" w:rsidRPr="00A94B9B">
        <w:rPr>
          <w:rFonts w:eastAsia="Quattrocento"/>
          <w:sz w:val="24"/>
        </w:rPr>
        <w:t>, $2,500</w:t>
      </w:r>
    </w:p>
    <w:p w14:paraId="00B12109" w14:textId="77777777" w:rsidR="00CA708F" w:rsidRPr="00A94B9B" w:rsidRDefault="00CA708F" w:rsidP="00EF091B"/>
    <w:p w14:paraId="02B967CC" w14:textId="2683E636" w:rsidR="003A4612" w:rsidRPr="00A94B9B" w:rsidRDefault="003A4612" w:rsidP="00EF091B">
      <w:pPr>
        <w:rPr>
          <w:rFonts w:eastAsia="Quattrocento"/>
          <w:b/>
          <w:sz w:val="24"/>
        </w:rPr>
      </w:pPr>
      <w:r w:rsidRPr="00A94B9B">
        <w:rPr>
          <w:rFonts w:eastAsia="Quattrocento"/>
          <w:b/>
          <w:sz w:val="24"/>
        </w:rPr>
        <w:t xml:space="preserve">INVITED </w:t>
      </w:r>
      <w:r w:rsidR="00191B8F" w:rsidRPr="00A94B9B">
        <w:rPr>
          <w:rFonts w:eastAsia="Quattrocento"/>
          <w:b/>
          <w:sz w:val="24"/>
        </w:rPr>
        <w:t>LECTURES</w:t>
      </w:r>
    </w:p>
    <w:p w14:paraId="4362DFEB" w14:textId="72E869E4" w:rsidR="003A4612" w:rsidRPr="00A94B9B" w:rsidRDefault="003A4612" w:rsidP="003A4612">
      <w:pPr>
        <w:ind w:left="720" w:hanging="718"/>
        <w:rPr>
          <w:rFonts w:eastAsia="Quattrocento"/>
          <w:sz w:val="24"/>
        </w:rPr>
      </w:pPr>
    </w:p>
    <w:p w14:paraId="40E7DC2C" w14:textId="155BD3AF" w:rsidR="2175EF73" w:rsidRDefault="2175EF73" w:rsidP="4589AB3E">
      <w:pPr>
        <w:ind w:left="720" w:hanging="718"/>
        <w:rPr>
          <w:rFonts w:eastAsia="Quattrocento"/>
          <w:sz w:val="24"/>
          <w:szCs w:val="24"/>
        </w:rPr>
      </w:pPr>
      <w:r w:rsidRPr="4589AB3E">
        <w:rPr>
          <w:rFonts w:eastAsia="Quattrocento"/>
          <w:sz w:val="24"/>
          <w:szCs w:val="24"/>
        </w:rPr>
        <w:t>2025</w:t>
      </w:r>
      <w:r>
        <w:tab/>
      </w:r>
      <w:r w:rsidRPr="4589AB3E">
        <w:rPr>
          <w:rFonts w:eastAsia="Quattrocento"/>
          <w:sz w:val="24"/>
          <w:szCs w:val="24"/>
        </w:rPr>
        <w:t xml:space="preserve">“Public Communication in Polarized Times.” </w:t>
      </w:r>
      <w:r w:rsidR="3DE7E35F" w:rsidRPr="4589AB3E">
        <w:rPr>
          <w:sz w:val="24"/>
          <w:szCs w:val="24"/>
        </w:rPr>
        <w:t>37th Annual UPMC Hillman Cancer Center Scientific Retreat, Pittsburgh, PA, September 18-19.</w:t>
      </w:r>
    </w:p>
    <w:p w14:paraId="0B0390E4" w14:textId="56C8489B" w:rsidR="4589AB3E" w:rsidRDefault="4589AB3E" w:rsidP="4589AB3E">
      <w:pPr>
        <w:ind w:left="720" w:hanging="718"/>
        <w:rPr>
          <w:rFonts w:eastAsia="Quattrocento"/>
          <w:sz w:val="24"/>
          <w:szCs w:val="24"/>
        </w:rPr>
      </w:pPr>
    </w:p>
    <w:p w14:paraId="0E324097" w14:textId="75D40E64" w:rsidR="003A4612" w:rsidRPr="00A94B9B" w:rsidRDefault="003A4612" w:rsidP="003A4612">
      <w:pPr>
        <w:ind w:left="720" w:hanging="718"/>
        <w:rPr>
          <w:rFonts w:eastAsia="Quattrocento"/>
          <w:sz w:val="24"/>
        </w:rPr>
      </w:pPr>
      <w:bookmarkStart w:id="3" w:name="_Hlk514678374"/>
      <w:r w:rsidRPr="00A94B9B">
        <w:rPr>
          <w:rFonts w:eastAsia="Quattrocento"/>
          <w:sz w:val="24"/>
        </w:rPr>
        <w:t>2018</w:t>
      </w:r>
      <w:r w:rsidRPr="00A94B9B">
        <w:rPr>
          <w:rFonts w:eastAsia="Quattrocento"/>
          <w:sz w:val="24"/>
        </w:rPr>
        <w:tab/>
      </w:r>
      <w:r w:rsidR="00D709A9" w:rsidRPr="00A94B9B">
        <w:rPr>
          <w:rFonts w:eastAsia="Quattrocento"/>
          <w:sz w:val="24"/>
        </w:rPr>
        <w:t>“</w:t>
      </w:r>
      <w:r w:rsidRPr="00A94B9B">
        <w:rPr>
          <w:rFonts w:eastAsia="Quattrocento"/>
          <w:sz w:val="24"/>
        </w:rPr>
        <w:t xml:space="preserve">Integrating the Humanities and the Sciences: </w:t>
      </w:r>
      <w:r w:rsidR="004D1630" w:rsidRPr="00A94B9B">
        <w:rPr>
          <w:rFonts w:eastAsia="Quattrocento"/>
          <w:sz w:val="24"/>
        </w:rPr>
        <w:t>What it Looks Like in Practice</w:t>
      </w:r>
      <w:r w:rsidRPr="00A94B9B">
        <w:rPr>
          <w:rFonts w:eastAsia="Quattrocento"/>
          <w:sz w:val="24"/>
        </w:rPr>
        <w:t>.</w:t>
      </w:r>
      <w:r w:rsidR="00D709A9" w:rsidRPr="00A94B9B">
        <w:rPr>
          <w:rFonts w:eastAsia="Quattrocento"/>
          <w:sz w:val="24"/>
        </w:rPr>
        <w:t>”</w:t>
      </w:r>
      <w:r w:rsidRPr="00A94B9B">
        <w:rPr>
          <w:rFonts w:eastAsia="Quattrocento"/>
          <w:sz w:val="24"/>
        </w:rPr>
        <w:t xml:space="preserve"> Forging Integrated Expertise in Graduate Education Symposium: Diverse Experiences, Workforce Needs, and the Way </w:t>
      </w:r>
      <w:r w:rsidR="00F04987" w:rsidRPr="00A94B9B">
        <w:rPr>
          <w:rFonts w:eastAsia="Quattrocento"/>
          <w:sz w:val="24"/>
        </w:rPr>
        <w:t xml:space="preserve">Forward. </w:t>
      </w:r>
      <w:r w:rsidR="00D3521E">
        <w:rPr>
          <w:rFonts w:eastAsia="Quattrocento"/>
          <w:sz w:val="24"/>
        </w:rPr>
        <w:t>A</w:t>
      </w:r>
      <w:r w:rsidR="002C6384" w:rsidRPr="00A94B9B">
        <w:rPr>
          <w:rFonts w:eastAsia="Quattrocento"/>
          <w:sz w:val="24"/>
        </w:rPr>
        <w:t xml:space="preserve"> US National Science-Foundation Funded Workshop </w:t>
      </w:r>
      <w:r w:rsidR="00D3521E">
        <w:rPr>
          <w:rFonts w:eastAsia="Quattrocento"/>
          <w:sz w:val="24"/>
        </w:rPr>
        <w:t>hosted by the</w:t>
      </w:r>
      <w:r w:rsidR="002C6384" w:rsidRPr="00A94B9B">
        <w:rPr>
          <w:rFonts w:eastAsia="Quattrocento"/>
          <w:sz w:val="24"/>
        </w:rPr>
        <w:t xml:space="preserve"> </w:t>
      </w:r>
      <w:r w:rsidR="00D3521E">
        <w:rPr>
          <w:rFonts w:eastAsia="Quattrocento"/>
          <w:sz w:val="24"/>
        </w:rPr>
        <w:t xml:space="preserve">Genetic Engineering and Society Center at </w:t>
      </w:r>
      <w:r w:rsidR="00D3521E" w:rsidRPr="00A94B9B">
        <w:rPr>
          <w:rFonts w:eastAsia="Quattrocento"/>
          <w:sz w:val="24"/>
        </w:rPr>
        <w:t>North Carolina State University</w:t>
      </w:r>
      <w:r w:rsidR="00D709A9" w:rsidRPr="00A94B9B">
        <w:rPr>
          <w:rFonts w:eastAsia="Quattrocento"/>
          <w:sz w:val="24"/>
        </w:rPr>
        <w:t xml:space="preserve">, </w:t>
      </w:r>
      <w:r w:rsidRPr="00A94B9B">
        <w:rPr>
          <w:rFonts w:eastAsia="Quattrocento"/>
          <w:sz w:val="24"/>
        </w:rPr>
        <w:t>Raleigh, NC, June 4-5.</w:t>
      </w:r>
    </w:p>
    <w:bookmarkEnd w:id="3"/>
    <w:p w14:paraId="64A040F2" w14:textId="77777777" w:rsidR="003A4612" w:rsidRPr="00A94B9B" w:rsidRDefault="003A4612" w:rsidP="002C6384">
      <w:pPr>
        <w:ind w:left="720" w:hanging="718"/>
        <w:rPr>
          <w:rFonts w:eastAsia="Quattrocento"/>
          <w:sz w:val="24"/>
        </w:rPr>
      </w:pPr>
    </w:p>
    <w:p w14:paraId="264D0208" w14:textId="433508D2" w:rsidR="00CA708F" w:rsidRDefault="00CB7F6F" w:rsidP="00EF091B">
      <w:pPr>
        <w:rPr>
          <w:rFonts w:eastAsia="Quattrocento"/>
          <w:b/>
          <w:sz w:val="24"/>
        </w:rPr>
      </w:pPr>
      <w:r w:rsidRPr="00A94B9B">
        <w:rPr>
          <w:rFonts w:eastAsia="Quattrocento"/>
          <w:b/>
          <w:sz w:val="24"/>
        </w:rPr>
        <w:t>CONFERENCE ACTIVITY</w:t>
      </w:r>
    </w:p>
    <w:p w14:paraId="31C71219" w14:textId="77777777" w:rsidR="003160BD" w:rsidRPr="00A94B9B" w:rsidRDefault="003160BD" w:rsidP="00EF091B"/>
    <w:p w14:paraId="7F6B72FF" w14:textId="774127AB" w:rsidR="00AC7FEE" w:rsidRDefault="00AC7FEE" w:rsidP="001329E8">
      <w:pPr>
        <w:pStyle w:val="NormalWeb"/>
        <w:spacing w:before="0" w:beforeAutospacing="0" w:after="0" w:afterAutospacing="0"/>
        <w:ind w:left="720" w:hanging="720"/>
        <w:rPr>
          <w:rFonts w:eastAsia="Quattrocento"/>
        </w:rPr>
      </w:pPr>
      <w:bookmarkStart w:id="4" w:name="_Hlk514678393"/>
      <w:r>
        <w:rPr>
          <w:rFonts w:eastAsia="Quattrocento"/>
        </w:rPr>
        <w:t>2026</w:t>
      </w:r>
      <w:r>
        <w:rPr>
          <w:rFonts w:eastAsia="Quattrocento"/>
        </w:rPr>
        <w:tab/>
        <w:t>Ethical Dimensions of Communicating Complexity: The Case of Biomining. Annual Symposium on Communicating Complex Information, Hempstead, NY, April 13-14.</w:t>
      </w:r>
    </w:p>
    <w:p w14:paraId="021E979F" w14:textId="77777777" w:rsidR="00AC7FEE" w:rsidRDefault="00AC7FEE" w:rsidP="001329E8">
      <w:pPr>
        <w:pStyle w:val="NormalWeb"/>
        <w:spacing w:before="0" w:beforeAutospacing="0" w:after="0" w:afterAutospacing="0"/>
        <w:ind w:left="720" w:hanging="720"/>
        <w:rPr>
          <w:rFonts w:eastAsia="Quattrocento"/>
        </w:rPr>
      </w:pPr>
    </w:p>
    <w:p w14:paraId="51E8F12A" w14:textId="582798D2" w:rsidR="0062739C" w:rsidRPr="00A94B9B" w:rsidRDefault="0062739C" w:rsidP="001329E8">
      <w:pPr>
        <w:pStyle w:val="NormalWeb"/>
        <w:spacing w:before="0" w:beforeAutospacing="0" w:after="0" w:afterAutospacing="0"/>
        <w:ind w:left="720" w:hanging="720"/>
        <w:rPr>
          <w:rFonts w:eastAsia="Quattrocento"/>
        </w:rPr>
      </w:pPr>
      <w:r w:rsidRPr="00A94B9B">
        <w:rPr>
          <w:rFonts w:eastAsia="Quattrocento"/>
        </w:rPr>
        <w:t>2023</w:t>
      </w:r>
      <w:r w:rsidRPr="00A94B9B">
        <w:rPr>
          <w:rFonts w:eastAsia="Quattrocento"/>
        </w:rPr>
        <w:tab/>
        <w:t>Technologies of Transition</w:t>
      </w:r>
      <w:r w:rsidR="00F630BD" w:rsidRPr="00A94B9B">
        <w:rPr>
          <w:rFonts w:eastAsia="Quattrocento"/>
        </w:rPr>
        <w:t xml:space="preserve">, w/ Tina Ndoh. Annual Meeting of the Society of Social Studies of Science, Honolulu, HI, November </w:t>
      </w:r>
      <w:r w:rsidR="007C0B27" w:rsidRPr="00A94B9B">
        <w:rPr>
          <w:rFonts w:eastAsia="Quattrocento"/>
        </w:rPr>
        <w:t>8-11.</w:t>
      </w:r>
    </w:p>
    <w:p w14:paraId="5FABCDE4" w14:textId="77777777" w:rsidR="0062739C" w:rsidRPr="00A94B9B" w:rsidRDefault="0062739C" w:rsidP="001329E8">
      <w:pPr>
        <w:pStyle w:val="NormalWeb"/>
        <w:spacing w:before="0" w:beforeAutospacing="0" w:after="0" w:afterAutospacing="0"/>
        <w:ind w:left="720" w:hanging="720"/>
        <w:rPr>
          <w:rFonts w:eastAsia="Quattrocento"/>
        </w:rPr>
      </w:pPr>
    </w:p>
    <w:p w14:paraId="30D9E0A8" w14:textId="2C3B56E4" w:rsidR="00E549B8" w:rsidRPr="00A94B9B" w:rsidRDefault="00E549B8" w:rsidP="001329E8">
      <w:pPr>
        <w:pStyle w:val="NormalWeb"/>
        <w:spacing w:before="0" w:beforeAutospacing="0" w:after="0" w:afterAutospacing="0"/>
        <w:ind w:left="720" w:hanging="720"/>
        <w:rPr>
          <w:rFonts w:eastAsia="Quattrocento"/>
        </w:rPr>
      </w:pPr>
      <w:r w:rsidRPr="00A94B9B">
        <w:rPr>
          <w:rFonts w:eastAsia="Quattrocento"/>
        </w:rPr>
        <w:t>2023</w:t>
      </w:r>
      <w:r w:rsidRPr="00A94B9B">
        <w:rPr>
          <w:rFonts w:eastAsia="Quattrocento"/>
        </w:rPr>
        <w:tab/>
      </w:r>
      <w:r w:rsidR="00BC0E61" w:rsidRPr="00A94B9B">
        <w:rPr>
          <w:rFonts w:eastAsia="Quattrocento"/>
        </w:rPr>
        <w:t xml:space="preserve">Follow the Techniques: Techne as Reflexive Methodology, </w:t>
      </w:r>
      <w:r w:rsidR="00AE4A7F" w:rsidRPr="00A94B9B">
        <w:rPr>
          <w:rFonts w:eastAsia="Quattrocento"/>
        </w:rPr>
        <w:t xml:space="preserve">Making </w:t>
      </w:r>
      <w:r w:rsidR="007737BC">
        <w:rPr>
          <w:rFonts w:eastAsia="Quattrocento"/>
        </w:rPr>
        <w:t>L</w:t>
      </w:r>
      <w:r w:rsidR="00AE4A7F" w:rsidRPr="00A94B9B">
        <w:rPr>
          <w:rFonts w:eastAsia="Quattrocento"/>
        </w:rPr>
        <w:t xml:space="preserve">ivable (STS) </w:t>
      </w:r>
      <w:r w:rsidR="007737BC">
        <w:rPr>
          <w:rFonts w:eastAsia="Quattrocento"/>
        </w:rPr>
        <w:t>W</w:t>
      </w:r>
      <w:r w:rsidR="00AE4A7F" w:rsidRPr="00A94B9B">
        <w:rPr>
          <w:rFonts w:eastAsia="Quattrocento"/>
        </w:rPr>
        <w:t xml:space="preserve">orlds through </w:t>
      </w:r>
      <w:r w:rsidR="007737BC">
        <w:rPr>
          <w:rFonts w:eastAsia="Quattrocento"/>
        </w:rPr>
        <w:t>R</w:t>
      </w:r>
      <w:r w:rsidR="00AE4A7F" w:rsidRPr="00A94B9B">
        <w:rPr>
          <w:rFonts w:eastAsia="Quattrocento"/>
        </w:rPr>
        <w:t xml:space="preserve">eflexive </w:t>
      </w:r>
      <w:r w:rsidR="007737BC">
        <w:rPr>
          <w:rFonts w:eastAsia="Quattrocento"/>
        </w:rPr>
        <w:t>M</w:t>
      </w:r>
      <w:r w:rsidR="00AE4A7F" w:rsidRPr="00A94B9B">
        <w:rPr>
          <w:rFonts w:eastAsia="Quattrocento"/>
        </w:rPr>
        <w:t>ethods</w:t>
      </w:r>
      <w:r w:rsidR="007737BC">
        <w:rPr>
          <w:rFonts w:eastAsia="Quattrocento"/>
        </w:rPr>
        <w:t xml:space="preserve"> Workshop</w:t>
      </w:r>
      <w:r w:rsidR="001329E8" w:rsidRPr="00A94B9B">
        <w:rPr>
          <w:rFonts w:eastAsia="Quattrocento"/>
        </w:rPr>
        <w:t>, Vienna, AU</w:t>
      </w:r>
      <w:r w:rsidR="00991AF1">
        <w:rPr>
          <w:rFonts w:eastAsia="Quattrocento"/>
        </w:rPr>
        <w:t>T</w:t>
      </w:r>
      <w:r w:rsidR="001329E8" w:rsidRPr="00A94B9B">
        <w:rPr>
          <w:rFonts w:eastAsia="Quattrocento"/>
        </w:rPr>
        <w:t>, May 31-June 2.</w:t>
      </w:r>
    </w:p>
    <w:p w14:paraId="6ED27308" w14:textId="77777777" w:rsidR="00E549B8" w:rsidRPr="00A94B9B" w:rsidRDefault="00E549B8" w:rsidP="001329E8">
      <w:pPr>
        <w:pStyle w:val="NormalWeb"/>
        <w:spacing w:before="0" w:beforeAutospacing="0" w:after="0" w:afterAutospacing="0"/>
        <w:ind w:left="720" w:hanging="720"/>
        <w:rPr>
          <w:rFonts w:eastAsia="Quattrocento"/>
        </w:rPr>
      </w:pPr>
    </w:p>
    <w:p w14:paraId="286A6B81" w14:textId="743503A6" w:rsidR="007F3012" w:rsidRPr="00A94B9B" w:rsidRDefault="00CB54B6" w:rsidP="001329E8">
      <w:pPr>
        <w:pStyle w:val="NormalWeb"/>
        <w:spacing w:before="0" w:beforeAutospacing="0" w:after="0" w:afterAutospacing="0"/>
        <w:ind w:left="720" w:hanging="720"/>
        <w:rPr>
          <w:rFonts w:eastAsia="Quattrocento"/>
        </w:rPr>
      </w:pPr>
      <w:r w:rsidRPr="00A94B9B">
        <w:rPr>
          <w:rFonts w:eastAsia="Quattrocento"/>
        </w:rPr>
        <w:t>2023</w:t>
      </w:r>
      <w:r w:rsidRPr="00A94B9B">
        <w:rPr>
          <w:rFonts w:eastAsia="Quattrocento"/>
        </w:rPr>
        <w:tab/>
      </w:r>
      <w:r w:rsidR="006F7AEF" w:rsidRPr="00A94B9B">
        <w:rPr>
          <w:rFonts w:eastAsia="Quattrocento"/>
        </w:rPr>
        <w:t>Feminism, Biocontrol, and Motherhood</w:t>
      </w:r>
      <w:r w:rsidR="00E64D8D" w:rsidRPr="00A94B9B">
        <w:rPr>
          <w:rFonts w:eastAsia="Quattrocento"/>
        </w:rPr>
        <w:t xml:space="preserve">: Some Personal Reflections, Conference on College Composition and Communication, Chicago, IL, February </w:t>
      </w:r>
      <w:r w:rsidR="00E549B8" w:rsidRPr="00A94B9B">
        <w:rPr>
          <w:rFonts w:eastAsia="Quattrocento"/>
        </w:rPr>
        <w:t>15-18.</w:t>
      </w:r>
      <w:r w:rsidR="00E64D8D" w:rsidRPr="00A94B9B">
        <w:rPr>
          <w:rFonts w:eastAsia="Quattrocento"/>
        </w:rPr>
        <w:t xml:space="preserve"> </w:t>
      </w:r>
    </w:p>
    <w:p w14:paraId="792857F8" w14:textId="77777777" w:rsidR="00CB54B6" w:rsidRPr="00A94B9B" w:rsidRDefault="00CB54B6" w:rsidP="00C05EDF">
      <w:pPr>
        <w:pStyle w:val="NormalWeb"/>
        <w:spacing w:before="0" w:beforeAutospacing="0" w:after="0" w:afterAutospacing="0"/>
        <w:ind w:left="720" w:hanging="720"/>
        <w:rPr>
          <w:rFonts w:eastAsia="Quattrocento"/>
        </w:rPr>
      </w:pPr>
    </w:p>
    <w:p w14:paraId="5DCDF700" w14:textId="771EF19F" w:rsidR="00C05EDF" w:rsidRPr="00A94B9B" w:rsidRDefault="00C05EDF" w:rsidP="00C05EDF">
      <w:pPr>
        <w:pStyle w:val="NormalWeb"/>
        <w:spacing w:before="0" w:beforeAutospacing="0" w:after="0" w:afterAutospacing="0"/>
        <w:ind w:left="720" w:hanging="720"/>
        <w:rPr>
          <w:rFonts w:eastAsia="Quattrocento"/>
        </w:rPr>
      </w:pPr>
      <w:r w:rsidRPr="00A94B9B">
        <w:rPr>
          <w:rFonts w:eastAsia="Quattrocento"/>
        </w:rPr>
        <w:t>2022</w:t>
      </w:r>
      <w:r w:rsidRPr="00A94B9B">
        <w:rPr>
          <w:rFonts w:eastAsia="Quattrocento"/>
        </w:rPr>
        <w:tab/>
        <w:t>U.S. National Science Foundation Merit Review Criteria as Points of Entry for advancing Social Justice. IEEE International Professional Communication Conference, Limerick, Ireland, July 17-20.</w:t>
      </w:r>
    </w:p>
    <w:p w14:paraId="4F18FA80" w14:textId="77777777" w:rsidR="00C05EDF" w:rsidRPr="00A94B9B" w:rsidRDefault="00C05EDF" w:rsidP="00126F43">
      <w:pPr>
        <w:ind w:left="720" w:hanging="718"/>
        <w:rPr>
          <w:rFonts w:eastAsia="Quattrocento"/>
          <w:sz w:val="24"/>
        </w:rPr>
      </w:pPr>
    </w:p>
    <w:p w14:paraId="5C79FDD5" w14:textId="737388A4" w:rsidR="00C05EDF" w:rsidRPr="00A94B9B" w:rsidRDefault="00C05EDF" w:rsidP="00126F43">
      <w:pPr>
        <w:ind w:left="720" w:hanging="718"/>
        <w:rPr>
          <w:rFonts w:eastAsia="Quattrocento"/>
          <w:sz w:val="24"/>
        </w:rPr>
      </w:pPr>
      <w:r w:rsidRPr="00A94B9B">
        <w:rPr>
          <w:rFonts w:eastAsia="Quattrocento"/>
          <w:sz w:val="24"/>
        </w:rPr>
        <w:t>2022</w:t>
      </w:r>
      <w:r w:rsidRPr="00A94B9B">
        <w:rPr>
          <w:rFonts w:eastAsia="Quattrocento"/>
          <w:sz w:val="24"/>
        </w:rPr>
        <w:tab/>
        <w:t>Pluralistic Visions of Science in the Writing Classroom, Conference on College Composition and Communication, Chicago, IL, March 9-21. (Conference moved online.)</w:t>
      </w:r>
    </w:p>
    <w:p w14:paraId="421F67E9" w14:textId="77777777" w:rsidR="00C05EDF" w:rsidRPr="00A94B9B" w:rsidRDefault="00C05EDF" w:rsidP="00126F43">
      <w:pPr>
        <w:ind w:left="720" w:hanging="718"/>
        <w:rPr>
          <w:rFonts w:eastAsia="Quattrocento"/>
          <w:sz w:val="24"/>
        </w:rPr>
      </w:pPr>
    </w:p>
    <w:p w14:paraId="285B7D9C" w14:textId="71C2E28C" w:rsidR="00AE3DDF" w:rsidRPr="00A94B9B" w:rsidRDefault="00AE3DDF" w:rsidP="00126F43">
      <w:pPr>
        <w:ind w:left="720" w:hanging="718"/>
        <w:rPr>
          <w:rFonts w:eastAsia="Quattrocento"/>
          <w:sz w:val="24"/>
        </w:rPr>
      </w:pPr>
      <w:r w:rsidRPr="00A94B9B">
        <w:rPr>
          <w:rFonts w:eastAsia="Quattrocento"/>
          <w:sz w:val="24"/>
        </w:rPr>
        <w:t>2020</w:t>
      </w:r>
      <w:r w:rsidRPr="00A94B9B">
        <w:rPr>
          <w:rFonts w:eastAsia="Quattrocento"/>
          <w:sz w:val="24"/>
        </w:rPr>
        <w:tab/>
      </w:r>
      <w:r w:rsidR="008363F7" w:rsidRPr="00A94B9B">
        <w:rPr>
          <w:rFonts w:eastAsia="Quattrocento"/>
          <w:sz w:val="24"/>
        </w:rPr>
        <w:t xml:space="preserve">Art’s Work in the Age of Biotechnology: Science and Technology Studies and Art in Practice, Annual Meeting of the Society for Social Studies of Science, </w:t>
      </w:r>
      <w:r w:rsidR="00785BA2" w:rsidRPr="00A94B9B">
        <w:rPr>
          <w:rFonts w:eastAsia="Quattrocento"/>
          <w:sz w:val="24"/>
        </w:rPr>
        <w:t>Prague, CZ</w:t>
      </w:r>
      <w:r w:rsidR="008363F7" w:rsidRPr="00A94B9B">
        <w:rPr>
          <w:rFonts w:eastAsia="Quattrocento"/>
          <w:sz w:val="24"/>
        </w:rPr>
        <w:t>, August 18-21.</w:t>
      </w:r>
      <w:r w:rsidR="0096613F" w:rsidRPr="00A94B9B">
        <w:rPr>
          <w:rFonts w:eastAsia="Quattrocento"/>
          <w:sz w:val="24"/>
        </w:rPr>
        <w:t xml:space="preserve"> (Conference moved online.)</w:t>
      </w:r>
    </w:p>
    <w:p w14:paraId="514C6094" w14:textId="77777777" w:rsidR="00AE3DDF" w:rsidRPr="00A94B9B" w:rsidRDefault="00AE3DDF" w:rsidP="00126F43">
      <w:pPr>
        <w:ind w:left="720" w:hanging="718"/>
        <w:rPr>
          <w:rFonts w:eastAsia="Quattrocento"/>
          <w:sz w:val="24"/>
        </w:rPr>
      </w:pPr>
    </w:p>
    <w:p w14:paraId="3C2E09C2" w14:textId="50C46189" w:rsidR="00AE3DDF" w:rsidRPr="00A94B9B" w:rsidRDefault="00AE3DDF" w:rsidP="00126F43">
      <w:pPr>
        <w:ind w:left="720" w:hanging="718"/>
        <w:rPr>
          <w:rFonts w:eastAsia="Quattrocento"/>
          <w:sz w:val="24"/>
        </w:rPr>
      </w:pPr>
      <w:r w:rsidRPr="00A94B9B">
        <w:rPr>
          <w:rFonts w:eastAsia="Quattrocento"/>
          <w:sz w:val="24"/>
        </w:rPr>
        <w:t>2020</w:t>
      </w:r>
      <w:r w:rsidRPr="00A94B9B">
        <w:rPr>
          <w:rFonts w:eastAsia="Quattrocento"/>
          <w:sz w:val="24"/>
        </w:rPr>
        <w:tab/>
      </w:r>
      <w:r w:rsidR="006A25E3" w:rsidRPr="00A94B9B">
        <w:rPr>
          <w:rFonts w:eastAsia="Quattrocento"/>
          <w:sz w:val="24"/>
        </w:rPr>
        <w:t>Methods from the Compost Pile</w:t>
      </w:r>
      <w:r w:rsidR="008363F7" w:rsidRPr="00A94B9B">
        <w:rPr>
          <w:rFonts w:eastAsia="Quattrocento"/>
          <w:sz w:val="24"/>
        </w:rPr>
        <w:t xml:space="preserve">, Association for the Rhetoric of Science and Technology Preconference, Rhetoric Society of America Biannual Conference, Portland, OR, May 21. </w:t>
      </w:r>
      <w:r w:rsidR="00785BA2" w:rsidRPr="00A94B9B">
        <w:rPr>
          <w:rFonts w:eastAsia="Quattrocento"/>
          <w:sz w:val="24"/>
        </w:rPr>
        <w:t>(</w:t>
      </w:r>
      <w:r w:rsidR="008363F7" w:rsidRPr="00A94B9B">
        <w:rPr>
          <w:rFonts w:eastAsia="Quattrocento"/>
          <w:sz w:val="24"/>
        </w:rPr>
        <w:t>Conference canceled.</w:t>
      </w:r>
      <w:r w:rsidR="00785BA2" w:rsidRPr="00A94B9B">
        <w:rPr>
          <w:rFonts w:eastAsia="Quattrocento"/>
          <w:sz w:val="24"/>
        </w:rPr>
        <w:t>)</w:t>
      </w:r>
    </w:p>
    <w:p w14:paraId="18DE94A5" w14:textId="77777777" w:rsidR="00C05EDF" w:rsidRPr="00A94B9B" w:rsidRDefault="00C05EDF" w:rsidP="00126F43">
      <w:pPr>
        <w:ind w:left="720" w:hanging="718"/>
        <w:rPr>
          <w:rFonts w:eastAsia="Quattrocento"/>
          <w:sz w:val="24"/>
        </w:rPr>
      </w:pPr>
    </w:p>
    <w:p w14:paraId="5D019DCB" w14:textId="4AA0C811" w:rsidR="003B4ED2" w:rsidRPr="00A94B9B" w:rsidRDefault="003B4ED2" w:rsidP="00126F43">
      <w:pPr>
        <w:ind w:left="720" w:hanging="718"/>
        <w:rPr>
          <w:rFonts w:eastAsia="Quattrocento"/>
          <w:sz w:val="24"/>
        </w:rPr>
      </w:pPr>
      <w:r w:rsidRPr="00A94B9B">
        <w:rPr>
          <w:rFonts w:eastAsia="Quattrocento"/>
          <w:sz w:val="24"/>
        </w:rPr>
        <w:t>2019</w:t>
      </w:r>
      <w:r w:rsidRPr="00A94B9B">
        <w:rPr>
          <w:rFonts w:eastAsia="Quattrocento"/>
          <w:sz w:val="24"/>
        </w:rPr>
        <w:tab/>
        <w:t>Genetic Engineering as Rhetorical Composition. Association for the Rhetoric of Science and Technology Preconference, National Communication Association Annual Conference, Baltimore, MD, November 13.</w:t>
      </w:r>
    </w:p>
    <w:p w14:paraId="15281FA0" w14:textId="77777777" w:rsidR="00672C90" w:rsidRPr="00A94B9B" w:rsidRDefault="00672C90" w:rsidP="00126F43">
      <w:pPr>
        <w:ind w:left="720" w:hanging="718"/>
        <w:rPr>
          <w:rFonts w:eastAsia="Quattrocento"/>
          <w:sz w:val="24"/>
        </w:rPr>
      </w:pPr>
    </w:p>
    <w:p w14:paraId="35F44C88" w14:textId="0F569A34" w:rsidR="00E816EF" w:rsidRPr="00A94B9B" w:rsidRDefault="00E816EF" w:rsidP="00126F43">
      <w:pPr>
        <w:ind w:left="720" w:hanging="718"/>
        <w:rPr>
          <w:rFonts w:eastAsia="Quattrocento"/>
          <w:sz w:val="24"/>
        </w:rPr>
      </w:pPr>
      <w:r w:rsidRPr="00A94B9B">
        <w:rPr>
          <w:rFonts w:eastAsia="Quattrocento"/>
          <w:sz w:val="24"/>
        </w:rPr>
        <w:lastRenderedPageBreak/>
        <w:t>2019</w:t>
      </w:r>
      <w:r w:rsidRPr="00A94B9B">
        <w:rPr>
          <w:rFonts w:eastAsia="Quattrocento"/>
          <w:sz w:val="24"/>
        </w:rPr>
        <w:tab/>
      </w:r>
      <w:r w:rsidR="00D12444" w:rsidRPr="00A94B9B">
        <w:rPr>
          <w:rFonts w:eastAsia="Quattrocento"/>
          <w:sz w:val="24"/>
        </w:rPr>
        <w:t xml:space="preserve">Invited </w:t>
      </w:r>
      <w:r w:rsidRPr="00A94B9B">
        <w:rPr>
          <w:rFonts w:eastAsia="Quattrocento"/>
          <w:sz w:val="24"/>
        </w:rPr>
        <w:t xml:space="preserve">Response to </w:t>
      </w:r>
      <w:r w:rsidRPr="00A94B9B">
        <w:rPr>
          <w:rFonts w:eastAsia="Quattrocento"/>
          <w:i/>
          <w:sz w:val="24"/>
        </w:rPr>
        <w:t>The Mermaid De-Extinction Project</w:t>
      </w:r>
      <w:r w:rsidRPr="00A94B9B">
        <w:rPr>
          <w:rFonts w:eastAsia="Quattrocento"/>
          <w:sz w:val="24"/>
        </w:rPr>
        <w:t xml:space="preserve"> by Richard Pell. Art’s Work in the Age of Biotechnology Symposium, North Carolina State University, Raleigh, NC, October 18.</w:t>
      </w:r>
    </w:p>
    <w:p w14:paraId="51A29FE3" w14:textId="77777777" w:rsidR="00E816EF" w:rsidRPr="00A94B9B" w:rsidRDefault="00E816EF" w:rsidP="00126F43">
      <w:pPr>
        <w:ind w:left="720" w:hanging="718"/>
        <w:rPr>
          <w:rFonts w:eastAsia="Quattrocento"/>
          <w:sz w:val="24"/>
        </w:rPr>
      </w:pPr>
    </w:p>
    <w:p w14:paraId="1B4EB5D8" w14:textId="7828D5E5" w:rsidR="00E77B82" w:rsidRPr="00A94B9B" w:rsidRDefault="00E77B82" w:rsidP="00126F43">
      <w:pPr>
        <w:ind w:left="720" w:hanging="718"/>
        <w:rPr>
          <w:rFonts w:eastAsia="Quattrocento"/>
          <w:sz w:val="24"/>
        </w:rPr>
      </w:pPr>
      <w:r w:rsidRPr="00A94B9B">
        <w:rPr>
          <w:rFonts w:eastAsia="Quattrocento"/>
          <w:sz w:val="24"/>
        </w:rPr>
        <w:t>2019</w:t>
      </w:r>
      <w:r w:rsidRPr="00A94B9B">
        <w:rPr>
          <w:rFonts w:eastAsia="Quattrocento"/>
          <w:sz w:val="24"/>
        </w:rPr>
        <w:tab/>
        <w:t>Toward a Communicative Model of Biological Agency. International Communication Association Annual Conference, Washington, DC, May 24-28.</w:t>
      </w:r>
    </w:p>
    <w:p w14:paraId="4D8DFE4C" w14:textId="5B618372" w:rsidR="00E77B82" w:rsidRPr="00A94B9B" w:rsidRDefault="00E77B82" w:rsidP="00126F43">
      <w:pPr>
        <w:ind w:left="720" w:hanging="718"/>
        <w:rPr>
          <w:rFonts w:eastAsia="Quattrocento"/>
          <w:sz w:val="24"/>
        </w:rPr>
      </w:pPr>
    </w:p>
    <w:p w14:paraId="46FCA473" w14:textId="780C6A85" w:rsidR="00E77B82" w:rsidRPr="00A94B9B" w:rsidRDefault="00E77B82" w:rsidP="00126F43">
      <w:pPr>
        <w:ind w:left="720" w:hanging="718"/>
        <w:rPr>
          <w:rFonts w:eastAsia="Quattrocento"/>
          <w:sz w:val="24"/>
        </w:rPr>
      </w:pPr>
      <w:r w:rsidRPr="00A94B9B">
        <w:rPr>
          <w:rFonts w:eastAsia="Quattrocento"/>
          <w:sz w:val="24"/>
        </w:rPr>
        <w:t>2019</w:t>
      </w:r>
      <w:r w:rsidRPr="00A94B9B">
        <w:rPr>
          <w:rFonts w:eastAsia="Quattrocento"/>
          <w:sz w:val="24"/>
        </w:rPr>
        <w:tab/>
      </w:r>
      <w:r w:rsidR="007F3012" w:rsidRPr="00A94B9B">
        <w:rPr>
          <w:rFonts w:eastAsia="Quattrocento"/>
          <w:sz w:val="24"/>
        </w:rPr>
        <w:t>The Writing Classroom as Playful Laboratory Space: A Feminist Model of Interdisciplinary Collaboration. Conference on College Composition and Communication, Pittsburgh, PA, March 13-16.</w:t>
      </w:r>
    </w:p>
    <w:p w14:paraId="0F5F7B3D" w14:textId="5D077DA5" w:rsidR="007F3012" w:rsidRPr="00A94B9B" w:rsidRDefault="007F3012" w:rsidP="00126F43">
      <w:pPr>
        <w:ind w:left="720" w:hanging="718"/>
        <w:rPr>
          <w:rFonts w:eastAsia="Quattrocento"/>
          <w:sz w:val="24"/>
        </w:rPr>
      </w:pPr>
    </w:p>
    <w:p w14:paraId="036BFC69" w14:textId="2BABC51D" w:rsidR="007F3012" w:rsidRPr="00A94B9B" w:rsidRDefault="007F3012" w:rsidP="00126F43">
      <w:pPr>
        <w:ind w:left="720" w:hanging="718"/>
        <w:rPr>
          <w:rFonts w:eastAsia="Quattrocento"/>
          <w:sz w:val="24"/>
        </w:rPr>
      </w:pPr>
      <w:r w:rsidRPr="00A94B9B">
        <w:rPr>
          <w:rFonts w:eastAsia="Quattrocento"/>
          <w:sz w:val="24"/>
        </w:rPr>
        <w:t>2019</w:t>
      </w:r>
      <w:r w:rsidRPr="00A94B9B">
        <w:rPr>
          <w:rFonts w:eastAsia="Quattrocento"/>
          <w:sz w:val="24"/>
        </w:rPr>
        <w:tab/>
        <w:t>Posthuman Accountability in Technical Communication. Association of Teachers of Technical Writing 22nd Annual Conference, Pittsburgh, PA, March 12-13.</w:t>
      </w:r>
    </w:p>
    <w:p w14:paraId="46FB6C1D" w14:textId="77777777" w:rsidR="00E77B82" w:rsidRPr="00A94B9B" w:rsidRDefault="00E77B82" w:rsidP="00126F43">
      <w:pPr>
        <w:ind w:left="720" w:hanging="718"/>
        <w:rPr>
          <w:rFonts w:eastAsia="Quattrocento"/>
          <w:sz w:val="24"/>
        </w:rPr>
      </w:pPr>
    </w:p>
    <w:p w14:paraId="572FDCCA" w14:textId="42693E46" w:rsidR="00126F43" w:rsidRPr="00A94B9B" w:rsidRDefault="00126F43" w:rsidP="00126F43">
      <w:pPr>
        <w:ind w:left="720" w:hanging="718"/>
        <w:rPr>
          <w:rFonts w:eastAsia="Quattrocento"/>
          <w:sz w:val="24"/>
        </w:rPr>
      </w:pPr>
      <w:r w:rsidRPr="00A94B9B">
        <w:rPr>
          <w:rFonts w:eastAsia="Quattrocento"/>
          <w:sz w:val="24"/>
        </w:rPr>
        <w:t>2017</w:t>
      </w:r>
      <w:r w:rsidRPr="00A94B9B">
        <w:rPr>
          <w:rFonts w:eastAsia="Quattrocento"/>
          <w:sz w:val="24"/>
        </w:rPr>
        <w:tab/>
        <w:t>Craftwork as Rhetoric: Examples from Do-It-Yourself Biology. Annual Meeting of the Society for Social Studies of Science, Boston, MA, August 30-September 2.</w:t>
      </w:r>
    </w:p>
    <w:p w14:paraId="536C3BB7" w14:textId="77777777" w:rsidR="00722D55" w:rsidRPr="00A94B9B" w:rsidRDefault="00722D55" w:rsidP="00126F43">
      <w:pPr>
        <w:ind w:left="720" w:hanging="718"/>
        <w:rPr>
          <w:rFonts w:eastAsia="Quattrocento"/>
          <w:sz w:val="24"/>
        </w:rPr>
      </w:pPr>
    </w:p>
    <w:bookmarkEnd w:id="4"/>
    <w:p w14:paraId="5F21892C" w14:textId="067A20A8" w:rsidR="00B7578A" w:rsidRPr="00A94B9B" w:rsidRDefault="00B7578A" w:rsidP="00EF091B">
      <w:pPr>
        <w:ind w:left="720" w:hanging="718"/>
        <w:rPr>
          <w:rFonts w:eastAsia="Quattrocento"/>
          <w:sz w:val="24"/>
        </w:rPr>
      </w:pPr>
      <w:r w:rsidRPr="00A94B9B">
        <w:rPr>
          <w:rFonts w:eastAsia="Quattrocento"/>
          <w:sz w:val="24"/>
        </w:rPr>
        <w:t>2016</w:t>
      </w:r>
      <w:r w:rsidRPr="00A94B9B">
        <w:rPr>
          <w:rFonts w:eastAsia="Quattrocento"/>
          <w:sz w:val="24"/>
        </w:rPr>
        <w:tab/>
        <w:t xml:space="preserve">Operationalizing </w:t>
      </w:r>
      <w:r w:rsidRPr="00A94B9B">
        <w:rPr>
          <w:rFonts w:eastAsia="Quattrocento"/>
          <w:i/>
          <w:sz w:val="24"/>
        </w:rPr>
        <w:t>Techne</w:t>
      </w:r>
      <w:r w:rsidRPr="00A94B9B">
        <w:rPr>
          <w:rFonts w:eastAsia="Quattrocento"/>
          <w:sz w:val="24"/>
        </w:rPr>
        <w:t xml:space="preserve"> as Persuasive Knowledgeable Craft. National Communication Association 102</w:t>
      </w:r>
      <w:r w:rsidR="00D8647F" w:rsidRPr="00A94B9B">
        <w:rPr>
          <w:rFonts w:eastAsia="Quattrocento"/>
          <w:sz w:val="24"/>
        </w:rPr>
        <w:t>nd</w:t>
      </w:r>
      <w:r w:rsidRPr="00A94B9B">
        <w:rPr>
          <w:rFonts w:eastAsia="Quattrocento"/>
          <w:sz w:val="24"/>
        </w:rPr>
        <w:t xml:space="preserve"> annual conference, Philadelphia, PA, November 10-13.</w:t>
      </w:r>
    </w:p>
    <w:p w14:paraId="3743DE87" w14:textId="77777777" w:rsidR="00B7578A" w:rsidRPr="00A94B9B" w:rsidRDefault="00B7578A" w:rsidP="00EF091B">
      <w:pPr>
        <w:ind w:left="720" w:hanging="718"/>
        <w:rPr>
          <w:rFonts w:eastAsia="Quattrocento"/>
          <w:sz w:val="24"/>
        </w:rPr>
      </w:pPr>
    </w:p>
    <w:p w14:paraId="4936DF28" w14:textId="72BDDDE4" w:rsidR="005F2BB4" w:rsidRPr="00A94B9B" w:rsidRDefault="005F2BB4" w:rsidP="005F2BB4">
      <w:pPr>
        <w:ind w:left="720" w:hanging="718"/>
        <w:rPr>
          <w:rFonts w:eastAsia="Quattrocento"/>
          <w:sz w:val="24"/>
        </w:rPr>
      </w:pPr>
      <w:r w:rsidRPr="00A94B9B">
        <w:rPr>
          <w:rFonts w:eastAsia="Quattrocento"/>
          <w:sz w:val="24"/>
        </w:rPr>
        <w:t>2016</w:t>
      </w:r>
      <w:r w:rsidRPr="00A94B9B">
        <w:rPr>
          <w:rFonts w:eastAsia="Quattrocento"/>
          <w:sz w:val="24"/>
        </w:rPr>
        <w:tab/>
        <w:t>Promoting Ontological Insecurity to Transform the Governance of Science, w/ Jessica Jameson. National Communication Association 102</w:t>
      </w:r>
      <w:r w:rsidR="00D8647F" w:rsidRPr="00A94B9B">
        <w:rPr>
          <w:rFonts w:eastAsia="Quattrocento"/>
          <w:sz w:val="24"/>
        </w:rPr>
        <w:t>nd</w:t>
      </w:r>
      <w:r w:rsidRPr="00A94B9B">
        <w:rPr>
          <w:rFonts w:eastAsia="Quattrocento"/>
          <w:sz w:val="24"/>
        </w:rPr>
        <w:t xml:space="preserve"> annual conference, Philadelphia, PA, November 10-13.</w:t>
      </w:r>
    </w:p>
    <w:p w14:paraId="78F672D4" w14:textId="77777777" w:rsidR="003B4ED2" w:rsidRPr="00A94B9B" w:rsidRDefault="003B4ED2" w:rsidP="005F2BB4">
      <w:pPr>
        <w:ind w:left="720" w:hanging="718"/>
        <w:rPr>
          <w:rFonts w:eastAsia="Quattrocento"/>
          <w:sz w:val="24"/>
        </w:rPr>
      </w:pPr>
    </w:p>
    <w:p w14:paraId="0625925C" w14:textId="56CFE185" w:rsidR="005472C7" w:rsidRPr="00A94B9B" w:rsidRDefault="005472C7" w:rsidP="00EF091B">
      <w:pPr>
        <w:ind w:left="720" w:hanging="718"/>
        <w:rPr>
          <w:rFonts w:eastAsia="Quattrocento"/>
          <w:sz w:val="24"/>
        </w:rPr>
      </w:pPr>
      <w:r w:rsidRPr="00A94B9B">
        <w:rPr>
          <w:rFonts w:eastAsia="Quattrocento"/>
          <w:sz w:val="24"/>
        </w:rPr>
        <w:t>2016</w:t>
      </w:r>
      <w:r w:rsidRPr="00A94B9B">
        <w:rPr>
          <w:rFonts w:eastAsia="Quattrocento"/>
          <w:sz w:val="24"/>
        </w:rPr>
        <w:tab/>
      </w:r>
      <w:r w:rsidRPr="00A94B9B">
        <w:rPr>
          <w:rFonts w:eastAsia="Quattrocento"/>
          <w:i/>
          <w:sz w:val="24"/>
        </w:rPr>
        <w:t>Techne</w:t>
      </w:r>
      <w:r w:rsidRPr="00A94B9B">
        <w:rPr>
          <w:rFonts w:eastAsia="Quattrocento"/>
          <w:sz w:val="24"/>
        </w:rPr>
        <w:t xml:space="preserve"> as Discursive/Material Communication: An Ethnographic Approach. Qualitative Research in Management and Organization Conference, Albuquerque, NM, March 22-24.</w:t>
      </w:r>
    </w:p>
    <w:p w14:paraId="6A6C7C1B" w14:textId="77777777" w:rsidR="005472C7" w:rsidRPr="00A94B9B" w:rsidRDefault="005472C7" w:rsidP="00EF091B">
      <w:pPr>
        <w:ind w:left="720" w:hanging="718"/>
        <w:rPr>
          <w:rFonts w:eastAsia="Quattrocento"/>
          <w:sz w:val="24"/>
        </w:rPr>
      </w:pPr>
    </w:p>
    <w:p w14:paraId="40EFEECF" w14:textId="21D3EE4A" w:rsidR="00D56E21" w:rsidRPr="00A94B9B" w:rsidRDefault="00D56E21" w:rsidP="00EF091B">
      <w:pPr>
        <w:ind w:left="720" w:hanging="718"/>
        <w:rPr>
          <w:rFonts w:eastAsia="Quattrocento"/>
          <w:sz w:val="24"/>
        </w:rPr>
      </w:pPr>
      <w:r w:rsidRPr="00A94B9B">
        <w:rPr>
          <w:rFonts w:eastAsia="Quattrocento"/>
          <w:sz w:val="24"/>
        </w:rPr>
        <w:t>2015</w:t>
      </w:r>
      <w:r w:rsidRPr="00A94B9B">
        <w:rPr>
          <w:rFonts w:eastAsia="Quattrocento"/>
          <w:sz w:val="24"/>
        </w:rPr>
        <w:tab/>
        <w:t>Ethics of Biotechnical Communication. International Communication Association Nordic Regional Conference: Responsible Communication and Governance, Copenhagen, D</w:t>
      </w:r>
      <w:r w:rsidR="00603062" w:rsidRPr="00A94B9B">
        <w:rPr>
          <w:rFonts w:eastAsia="Quattrocento"/>
          <w:sz w:val="24"/>
        </w:rPr>
        <w:t>enmark</w:t>
      </w:r>
      <w:r w:rsidRPr="00A94B9B">
        <w:rPr>
          <w:rFonts w:eastAsia="Quattrocento"/>
          <w:sz w:val="24"/>
        </w:rPr>
        <w:t>, October 11-13.</w:t>
      </w:r>
    </w:p>
    <w:p w14:paraId="4FA961ED" w14:textId="77777777" w:rsidR="00D56E21" w:rsidRPr="00A94B9B" w:rsidRDefault="00D56E21" w:rsidP="00EF091B">
      <w:pPr>
        <w:ind w:left="720" w:hanging="718"/>
        <w:rPr>
          <w:rFonts w:eastAsia="Quattrocento"/>
          <w:sz w:val="24"/>
        </w:rPr>
      </w:pPr>
    </w:p>
    <w:p w14:paraId="7AF0672F" w14:textId="0C9D8C2B" w:rsidR="00D56E21" w:rsidRPr="00A94B9B" w:rsidRDefault="00D56E21" w:rsidP="00EF091B">
      <w:pPr>
        <w:ind w:left="720" w:hanging="718"/>
        <w:rPr>
          <w:rFonts w:eastAsia="Quattrocento"/>
          <w:sz w:val="24"/>
        </w:rPr>
      </w:pPr>
      <w:r w:rsidRPr="00A94B9B">
        <w:rPr>
          <w:rFonts w:eastAsia="Quattrocento"/>
          <w:sz w:val="24"/>
        </w:rPr>
        <w:t>2015</w:t>
      </w:r>
      <w:r w:rsidRPr="00A94B9B">
        <w:rPr>
          <w:rFonts w:eastAsia="Quattrocento"/>
          <w:sz w:val="24"/>
        </w:rPr>
        <w:tab/>
        <w:t>Of Mice and Reagents: Standardization, Variation, and Quality of Care</w:t>
      </w:r>
      <w:r w:rsidR="00236795" w:rsidRPr="00A94B9B">
        <w:rPr>
          <w:rFonts w:eastAsia="Quattrocento"/>
          <w:sz w:val="24"/>
        </w:rPr>
        <w:t>, w/ Megan Serr, Caroline Leitschuh, and John Godwin</w:t>
      </w:r>
      <w:r w:rsidRPr="00A94B9B">
        <w:rPr>
          <w:rFonts w:eastAsia="Quattrocento"/>
          <w:sz w:val="24"/>
        </w:rPr>
        <w:t>. Sixth Biennial Atlanta Conference on Science and Innovation Policy, Atlanta, GA, September 17-19.</w:t>
      </w:r>
    </w:p>
    <w:p w14:paraId="73B37779" w14:textId="77777777" w:rsidR="00D56E21" w:rsidRPr="00A94B9B" w:rsidRDefault="00D56E21" w:rsidP="00EF091B">
      <w:pPr>
        <w:ind w:left="720" w:hanging="718"/>
        <w:rPr>
          <w:rFonts w:eastAsia="Quattrocento"/>
          <w:sz w:val="24"/>
        </w:rPr>
      </w:pPr>
    </w:p>
    <w:p w14:paraId="2CE1F19C" w14:textId="0C1793AB" w:rsidR="00CA708F" w:rsidRPr="00A94B9B" w:rsidRDefault="00CB7F6F" w:rsidP="00EF091B">
      <w:pPr>
        <w:ind w:left="720" w:hanging="718"/>
      </w:pPr>
      <w:r w:rsidRPr="00A94B9B">
        <w:rPr>
          <w:rFonts w:eastAsia="Quattrocento"/>
          <w:sz w:val="24"/>
        </w:rPr>
        <w:t>2015</w:t>
      </w:r>
      <w:r w:rsidRPr="00A94B9B">
        <w:rPr>
          <w:rFonts w:eastAsia="Quattrocento"/>
          <w:sz w:val="24"/>
        </w:rPr>
        <w:tab/>
        <w:t xml:space="preserve">Organizing Synthetic Biology: Structuring </w:t>
      </w:r>
      <w:proofErr w:type="gramStart"/>
      <w:r w:rsidRPr="00A94B9B">
        <w:rPr>
          <w:rFonts w:eastAsia="Quattrocento"/>
          <w:sz w:val="24"/>
        </w:rPr>
        <w:t>the Social</w:t>
      </w:r>
      <w:proofErr w:type="gramEnd"/>
      <w:r w:rsidRPr="00A94B9B">
        <w:rPr>
          <w:rFonts w:eastAsia="Quattrocento"/>
          <w:sz w:val="24"/>
        </w:rPr>
        <w:t xml:space="preserve"> and </w:t>
      </w:r>
      <w:proofErr w:type="gramStart"/>
      <w:r w:rsidRPr="00A94B9B">
        <w:rPr>
          <w:rFonts w:eastAsia="Quattrocento"/>
          <w:sz w:val="24"/>
        </w:rPr>
        <w:t>the Technical</w:t>
      </w:r>
      <w:proofErr w:type="gramEnd"/>
      <w:r w:rsidRPr="00A94B9B">
        <w:rPr>
          <w:rFonts w:eastAsia="Quattrocento"/>
          <w:sz w:val="24"/>
        </w:rPr>
        <w:t>. International Communication Association Annual Conference, San Juan, PR, May 21-25.</w:t>
      </w:r>
    </w:p>
    <w:p w14:paraId="72FEA9B0" w14:textId="77777777" w:rsidR="00CA708F" w:rsidRPr="00A94B9B" w:rsidRDefault="00CA708F" w:rsidP="00EF091B">
      <w:pPr>
        <w:ind w:left="720" w:hanging="718"/>
      </w:pPr>
    </w:p>
    <w:p w14:paraId="15AB06BD" w14:textId="77777777" w:rsidR="007F3012" w:rsidRPr="00A94B9B" w:rsidRDefault="007F3012" w:rsidP="007F3012">
      <w:pPr>
        <w:ind w:left="720" w:hanging="718"/>
        <w:rPr>
          <w:rFonts w:eastAsia="Quattrocento"/>
          <w:sz w:val="24"/>
        </w:rPr>
      </w:pPr>
      <w:r w:rsidRPr="00A94B9B">
        <w:rPr>
          <w:rFonts w:eastAsia="Quattrocento"/>
          <w:sz w:val="24"/>
        </w:rPr>
        <w:t>2014</w:t>
      </w:r>
      <w:r w:rsidRPr="00A94B9B">
        <w:rPr>
          <w:rFonts w:eastAsia="Quattrocento"/>
          <w:sz w:val="24"/>
        </w:rPr>
        <w:tab/>
        <w:t>Epistemological Frames, Public Spaces, and the “New” Rhetorics of Grassroots Experiential Science, w/ Ashley R. Kelly. National Communication Association 100th annual conference, Chicago, IL, November 20-23.</w:t>
      </w:r>
    </w:p>
    <w:p w14:paraId="17B706A3" w14:textId="77777777" w:rsidR="00AD1304" w:rsidRDefault="00AD1304" w:rsidP="00EF091B">
      <w:pPr>
        <w:ind w:left="720" w:hanging="718"/>
        <w:rPr>
          <w:rFonts w:eastAsia="Quattrocento"/>
          <w:sz w:val="24"/>
        </w:rPr>
      </w:pPr>
    </w:p>
    <w:p w14:paraId="2EC0B1BC" w14:textId="4210C088" w:rsidR="00CA708F" w:rsidRPr="00A94B9B" w:rsidRDefault="00CB7F6F" w:rsidP="00EF091B">
      <w:pPr>
        <w:ind w:left="720" w:hanging="718"/>
      </w:pPr>
      <w:r w:rsidRPr="00A94B9B">
        <w:rPr>
          <w:rFonts w:eastAsia="Quattrocento"/>
          <w:sz w:val="24"/>
        </w:rPr>
        <w:t>2014</w:t>
      </w:r>
      <w:r w:rsidRPr="00A94B9B">
        <w:rPr>
          <w:rFonts w:eastAsia="Quattrocento"/>
          <w:sz w:val="24"/>
        </w:rPr>
        <w:tab/>
        <w:t>Warrior Ethos and Vernacular Memory in Facebook Memorials Honoring SEAL Team Six. National Communication Association 100th annual conference, Chicago, IL, November 20-23.</w:t>
      </w:r>
    </w:p>
    <w:p w14:paraId="3AE65E05" w14:textId="77777777" w:rsidR="00287F42" w:rsidRPr="00A94B9B" w:rsidRDefault="00287F42" w:rsidP="007F3012">
      <w:pPr>
        <w:ind w:left="720" w:hanging="718"/>
        <w:rPr>
          <w:rFonts w:eastAsia="Quattrocento"/>
          <w:sz w:val="24"/>
        </w:rPr>
      </w:pPr>
    </w:p>
    <w:p w14:paraId="1CA99034" w14:textId="2092CD9A" w:rsidR="007F3012" w:rsidRPr="00A94B9B" w:rsidRDefault="007F3012" w:rsidP="007F3012">
      <w:pPr>
        <w:ind w:left="720" w:hanging="718"/>
      </w:pPr>
      <w:r w:rsidRPr="00A94B9B">
        <w:rPr>
          <w:rFonts w:eastAsia="Quattrocento"/>
          <w:sz w:val="24"/>
        </w:rPr>
        <w:t>2014</w:t>
      </w:r>
      <w:r w:rsidRPr="00A94B9B">
        <w:rPr>
          <w:rFonts w:eastAsia="Quattrocento"/>
          <w:sz w:val="24"/>
        </w:rPr>
        <w:tab/>
        <w:t>Interdisciplinary Graduate Education and Research: Student Perspectives. Ninth Annual Interdisciplinary Network for Group Research conference, Raleigh, NC, July 17-19.</w:t>
      </w:r>
    </w:p>
    <w:p w14:paraId="300DDB1B" w14:textId="77777777" w:rsidR="007F3012" w:rsidRPr="00A94B9B" w:rsidRDefault="007F3012" w:rsidP="007F3012"/>
    <w:p w14:paraId="1559C876" w14:textId="77777777" w:rsidR="00CA708F" w:rsidRPr="00A94B9B" w:rsidRDefault="00CB7F6F" w:rsidP="00EF091B">
      <w:pPr>
        <w:ind w:left="720" w:hanging="718"/>
      </w:pPr>
      <w:r w:rsidRPr="00A94B9B">
        <w:rPr>
          <w:rFonts w:eastAsia="Quattrocento"/>
          <w:sz w:val="24"/>
        </w:rPr>
        <w:t>2014</w:t>
      </w:r>
      <w:r w:rsidRPr="00A94B9B">
        <w:rPr>
          <w:rFonts w:eastAsia="Quattrocento"/>
          <w:sz w:val="24"/>
        </w:rPr>
        <w:tab/>
        <w:t>DIY, Deliberation and Democracy.  Science and Democracy Network 13th Annual Meeting, Vienna, Austria, June 30-July 2.</w:t>
      </w:r>
    </w:p>
    <w:p w14:paraId="306C10CA" w14:textId="77777777" w:rsidR="00CA708F" w:rsidRPr="00A94B9B" w:rsidRDefault="00CA708F" w:rsidP="00EF091B">
      <w:pPr>
        <w:ind w:left="720" w:hanging="718"/>
      </w:pPr>
    </w:p>
    <w:p w14:paraId="3CCCD885" w14:textId="77777777" w:rsidR="00CA708F" w:rsidRPr="00A94B9B" w:rsidRDefault="00CB7F6F" w:rsidP="00EF091B">
      <w:pPr>
        <w:ind w:left="720" w:hanging="718"/>
      </w:pPr>
      <w:r w:rsidRPr="00A94B9B">
        <w:rPr>
          <w:rFonts w:eastAsia="Quattrocento"/>
          <w:sz w:val="24"/>
        </w:rPr>
        <w:t>2014</w:t>
      </w:r>
      <w:r w:rsidRPr="00A94B9B">
        <w:rPr>
          <w:rFonts w:eastAsia="Quattrocento"/>
          <w:sz w:val="24"/>
        </w:rPr>
        <w:tab/>
        <w:t>Regulatory (Mouse) Traps: Social, Cultural and Ethical Issues in Classifying Genetically Modified Mammals, w/ Jason Delborne. Second Annual Conference on Governance of Emerging Technologies: Law, Policy, and Ethics, Scottsdale, AZ, May 27-29.</w:t>
      </w:r>
    </w:p>
    <w:p w14:paraId="199B3691" w14:textId="77777777" w:rsidR="00CA708F" w:rsidRPr="00A94B9B" w:rsidRDefault="00CA708F" w:rsidP="00EF091B">
      <w:pPr>
        <w:ind w:left="720" w:hanging="718"/>
      </w:pPr>
    </w:p>
    <w:p w14:paraId="728920C1" w14:textId="77777777" w:rsidR="00CA708F" w:rsidRPr="00A94B9B" w:rsidRDefault="00CB7F6F" w:rsidP="00EF091B">
      <w:pPr>
        <w:ind w:left="720" w:hanging="718"/>
      </w:pPr>
      <w:r w:rsidRPr="00A94B9B">
        <w:rPr>
          <w:rFonts w:eastAsia="Quattrocento"/>
          <w:sz w:val="24"/>
        </w:rPr>
        <w:t>2014</w:t>
      </w:r>
      <w:r w:rsidRPr="00A94B9B">
        <w:rPr>
          <w:rFonts w:eastAsia="Quattrocento"/>
          <w:sz w:val="24"/>
        </w:rPr>
        <w:tab/>
        <w:t xml:space="preserve">Critical Making, Biopolitics and </w:t>
      </w:r>
      <w:proofErr w:type="spellStart"/>
      <w:r w:rsidRPr="00A94B9B">
        <w:rPr>
          <w:rFonts w:eastAsia="Quattrocento"/>
          <w:sz w:val="24"/>
        </w:rPr>
        <w:t>Bioaesthetics</w:t>
      </w:r>
      <w:proofErr w:type="spellEnd"/>
      <w:r w:rsidRPr="00A94B9B">
        <w:rPr>
          <w:rFonts w:eastAsia="Quattrocento"/>
          <w:sz w:val="24"/>
        </w:rPr>
        <w:t>. Sixth International Conference for the Humanities, Arts, Science, and Technology Alliance and Collaboratory (HASTAC), Lima, Peru, April 24-27.</w:t>
      </w:r>
    </w:p>
    <w:p w14:paraId="6C74B601" w14:textId="77777777" w:rsidR="000701F9" w:rsidRPr="00A94B9B" w:rsidRDefault="000701F9" w:rsidP="00EF091B">
      <w:pPr>
        <w:ind w:left="720" w:hanging="718"/>
        <w:rPr>
          <w:rFonts w:eastAsia="Quattrocento"/>
          <w:sz w:val="24"/>
        </w:rPr>
      </w:pPr>
    </w:p>
    <w:p w14:paraId="3B24A281" w14:textId="422DA737" w:rsidR="00CA708F" w:rsidRPr="00A94B9B" w:rsidRDefault="00CB7F6F" w:rsidP="00EF091B">
      <w:pPr>
        <w:ind w:left="720" w:hanging="718"/>
      </w:pPr>
      <w:r w:rsidRPr="00A94B9B">
        <w:rPr>
          <w:rFonts w:eastAsia="Quattrocento"/>
          <w:sz w:val="24"/>
        </w:rPr>
        <w:t>2014</w:t>
      </w:r>
      <w:r w:rsidRPr="00A94B9B">
        <w:rPr>
          <w:rFonts w:eastAsia="Quattrocento"/>
          <w:sz w:val="24"/>
        </w:rPr>
        <w:tab/>
        <w:t>Open Learning, Open Access and the Digital Divide, w/ Cathy Davidson, Christina Davidson, Jade Davis, Kaysi Holman, Barry Peddycord &amp; Jennifer Stratton.  Sixth International Conference for the Humanities, Arts, Science, and Technology Alliance and Collaboratory (HASTAC), Lima, Peru, April 24-27.</w:t>
      </w:r>
    </w:p>
    <w:p w14:paraId="7CFBD286" w14:textId="77777777" w:rsidR="000701F9" w:rsidRPr="00A94B9B" w:rsidRDefault="000701F9" w:rsidP="00EF091B">
      <w:pPr>
        <w:ind w:left="720" w:hanging="718"/>
        <w:rPr>
          <w:rFonts w:eastAsia="Quattrocento"/>
          <w:sz w:val="24"/>
        </w:rPr>
      </w:pPr>
    </w:p>
    <w:p w14:paraId="1388AFE8" w14:textId="54773A13" w:rsidR="00CA708F" w:rsidRPr="00A94B9B" w:rsidRDefault="00CB7F6F" w:rsidP="00EF091B">
      <w:pPr>
        <w:ind w:left="720" w:hanging="718"/>
      </w:pPr>
      <w:r w:rsidRPr="00A94B9B">
        <w:rPr>
          <w:rFonts w:eastAsia="Quattrocento"/>
          <w:sz w:val="24"/>
        </w:rPr>
        <w:t>2014</w:t>
      </w:r>
      <w:r w:rsidRPr="00A94B9B">
        <w:rPr>
          <w:rFonts w:eastAsia="Quattrocento"/>
          <w:sz w:val="24"/>
        </w:rPr>
        <w:tab/>
        <w:t>Bio-provocations: An Ethnography of Participatory Knowledge Production and Deliberation. Southern States Communication Association conference, New Orleans, LA, April 3-6.</w:t>
      </w:r>
    </w:p>
    <w:p w14:paraId="7DD10895" w14:textId="77777777" w:rsidR="00CA708F" w:rsidRPr="00A94B9B" w:rsidRDefault="00CA708F" w:rsidP="00EF091B">
      <w:pPr>
        <w:ind w:left="720" w:hanging="718"/>
      </w:pPr>
    </w:p>
    <w:p w14:paraId="574329E6" w14:textId="77777777" w:rsidR="00CA708F" w:rsidRPr="00A94B9B" w:rsidRDefault="00CB7F6F" w:rsidP="00EF091B">
      <w:pPr>
        <w:ind w:left="720" w:hanging="718"/>
      </w:pPr>
      <w:r w:rsidRPr="00A94B9B">
        <w:rPr>
          <w:rFonts w:eastAsia="Quattrocento"/>
          <w:sz w:val="24"/>
        </w:rPr>
        <w:t>2014</w:t>
      </w:r>
      <w:r w:rsidRPr="00A94B9B">
        <w:rPr>
          <w:rFonts w:eastAsia="Quattrocento"/>
          <w:sz w:val="24"/>
        </w:rPr>
        <w:tab/>
        <w:t xml:space="preserve">Public Engagement and “Ordinary Citizens:” An Autoethnographic Account. </w:t>
      </w:r>
      <w:proofErr w:type="spellStart"/>
      <w:r w:rsidRPr="00A94B9B">
        <w:rPr>
          <w:rFonts w:eastAsia="Quattrocento"/>
          <w:sz w:val="24"/>
        </w:rPr>
        <w:t>STGlobal</w:t>
      </w:r>
      <w:proofErr w:type="spellEnd"/>
      <w:r w:rsidRPr="00A94B9B">
        <w:rPr>
          <w:rFonts w:eastAsia="Quattrocento"/>
          <w:sz w:val="24"/>
        </w:rPr>
        <w:t>: Science &amp; Technology in Society conference, Washington, DC, April 2.</w:t>
      </w:r>
    </w:p>
    <w:p w14:paraId="46AB3A71" w14:textId="77777777" w:rsidR="00CA708F" w:rsidRPr="00A94B9B" w:rsidRDefault="00CA708F" w:rsidP="00EF091B">
      <w:pPr>
        <w:ind w:left="720" w:hanging="718"/>
      </w:pPr>
    </w:p>
    <w:p w14:paraId="31EDCB61" w14:textId="77777777" w:rsidR="00CA708F" w:rsidRPr="00A94B9B" w:rsidRDefault="00CB7F6F" w:rsidP="00EF091B">
      <w:pPr>
        <w:ind w:left="720" w:hanging="718"/>
      </w:pPr>
      <w:r w:rsidRPr="00A94B9B">
        <w:rPr>
          <w:rFonts w:eastAsia="Quattrocento"/>
          <w:sz w:val="24"/>
        </w:rPr>
        <w:t>2013</w:t>
      </w:r>
      <w:r w:rsidRPr="00A94B9B">
        <w:rPr>
          <w:rFonts w:eastAsia="Quattrocento"/>
          <w:sz w:val="24"/>
        </w:rPr>
        <w:tab/>
        <w:t>Considering Digital Learning Technologies for Nontraditional Students: A Diffusion-Based Framework. 10th annual conference of the </w:t>
      </w:r>
      <w:hyperlink r:id="rId12">
        <w:r w:rsidRPr="00A94B9B">
          <w:rPr>
            <w:rFonts w:eastAsia="Quattrocento"/>
            <w:sz w:val="24"/>
          </w:rPr>
          <w:t>International Society for the Scholarship of Teaching and Learning</w:t>
        </w:r>
      </w:hyperlink>
      <w:r w:rsidRPr="00A94B9B">
        <w:rPr>
          <w:rFonts w:eastAsia="Quattrocento"/>
          <w:sz w:val="24"/>
        </w:rPr>
        <w:t>, Raleigh, NC, October 2-5.</w:t>
      </w:r>
    </w:p>
    <w:p w14:paraId="0AA02946" w14:textId="77777777" w:rsidR="00CA708F" w:rsidRPr="00A94B9B" w:rsidRDefault="00CA708F" w:rsidP="00EF091B">
      <w:pPr>
        <w:ind w:left="720" w:hanging="718"/>
      </w:pPr>
    </w:p>
    <w:p w14:paraId="3D5C1E86" w14:textId="77777777" w:rsidR="00CA708F" w:rsidRPr="00A94B9B" w:rsidRDefault="00CB7F6F" w:rsidP="00EF091B">
      <w:pPr>
        <w:ind w:left="720" w:hanging="718"/>
      </w:pPr>
      <w:r w:rsidRPr="00A94B9B">
        <w:rPr>
          <w:rFonts w:eastAsia="Quattrocento"/>
          <w:sz w:val="24"/>
        </w:rPr>
        <w:t>2013</w:t>
      </w:r>
      <w:r w:rsidRPr="00A94B9B">
        <w:rPr>
          <w:rFonts w:eastAsia="Quattrocento"/>
          <w:sz w:val="24"/>
        </w:rPr>
        <w:tab/>
        <w:t>Human Rights &amp; Singapore’s Quarantine Rhetoric in Emergency Health Risks, w/ Huiling Ding. Association of Teachers of Technical Writing 16th Annual Conference, Las Vegas, NV, March 13.</w:t>
      </w:r>
    </w:p>
    <w:p w14:paraId="120BC815" w14:textId="77777777" w:rsidR="00CA708F" w:rsidRPr="00A94B9B" w:rsidRDefault="00CA708F" w:rsidP="00EF091B"/>
    <w:p w14:paraId="7BD11620" w14:textId="77777777" w:rsidR="00280574" w:rsidRDefault="00280574">
      <w:pPr>
        <w:rPr>
          <w:rFonts w:eastAsia="Quattrocento"/>
          <w:b/>
          <w:bCs/>
          <w:sz w:val="24"/>
          <w:szCs w:val="24"/>
        </w:rPr>
      </w:pPr>
      <w:r>
        <w:rPr>
          <w:rFonts w:eastAsia="Quattrocento"/>
          <w:b/>
          <w:bCs/>
          <w:sz w:val="24"/>
          <w:szCs w:val="24"/>
        </w:rPr>
        <w:br w:type="page"/>
      </w:r>
    </w:p>
    <w:p w14:paraId="52E21A91" w14:textId="5607944C" w:rsidR="005827DF" w:rsidRPr="00A94B9B" w:rsidRDefault="005827DF" w:rsidP="5B82E298">
      <w:pPr>
        <w:ind w:left="720" w:hanging="720"/>
        <w:rPr>
          <w:rFonts w:eastAsia="Quattrocento"/>
          <w:b/>
          <w:bCs/>
          <w:sz w:val="24"/>
          <w:szCs w:val="24"/>
        </w:rPr>
      </w:pPr>
      <w:r w:rsidRPr="5B82E298">
        <w:rPr>
          <w:rFonts w:eastAsia="Quattrocento"/>
          <w:b/>
          <w:bCs/>
          <w:sz w:val="24"/>
          <w:szCs w:val="24"/>
        </w:rPr>
        <w:lastRenderedPageBreak/>
        <w:t>CAMPUS TALKS</w:t>
      </w:r>
    </w:p>
    <w:p w14:paraId="47221C9E" w14:textId="77777777" w:rsidR="005827DF" w:rsidRPr="00A94B9B" w:rsidRDefault="005827DF" w:rsidP="00EF091B">
      <w:pPr>
        <w:ind w:left="720" w:hanging="720"/>
        <w:rPr>
          <w:rFonts w:eastAsia="Quattrocento"/>
          <w:sz w:val="24"/>
        </w:rPr>
      </w:pPr>
    </w:p>
    <w:p w14:paraId="202D8DD5" w14:textId="1FE0B967" w:rsidR="009661A9" w:rsidRPr="00A94B9B" w:rsidRDefault="009661A9" w:rsidP="00EF091B">
      <w:pPr>
        <w:ind w:left="720" w:hanging="720"/>
        <w:rPr>
          <w:rFonts w:eastAsia="Quattrocento"/>
          <w:sz w:val="24"/>
        </w:rPr>
      </w:pPr>
      <w:bookmarkStart w:id="5" w:name="_Hlk514678414"/>
      <w:r w:rsidRPr="00A94B9B">
        <w:rPr>
          <w:rFonts w:eastAsia="Quattrocento"/>
          <w:sz w:val="24"/>
        </w:rPr>
        <w:t>2018</w:t>
      </w:r>
      <w:r w:rsidRPr="00A94B9B">
        <w:rPr>
          <w:rFonts w:eastAsia="Quattrocento"/>
          <w:sz w:val="24"/>
        </w:rPr>
        <w:tab/>
        <w:t xml:space="preserve">On </w:t>
      </w:r>
      <w:proofErr w:type="gramStart"/>
      <w:r w:rsidRPr="00A94B9B">
        <w:rPr>
          <w:rFonts w:eastAsia="Quattrocento"/>
          <w:i/>
          <w:sz w:val="24"/>
        </w:rPr>
        <w:t>The</w:t>
      </w:r>
      <w:proofErr w:type="gramEnd"/>
      <w:r w:rsidRPr="00A94B9B">
        <w:rPr>
          <w:rFonts w:eastAsia="Quattrocento"/>
          <w:i/>
          <w:sz w:val="24"/>
        </w:rPr>
        <w:t xml:space="preserve"> Immortal Life of Henrietta Lacks</w:t>
      </w:r>
      <w:r w:rsidRPr="00A94B9B">
        <w:rPr>
          <w:rFonts w:eastAsia="Quattrocento"/>
          <w:sz w:val="24"/>
        </w:rPr>
        <w:t>, w/ Larry Davis and Lisa Parker. University of Pittsburgh Humanities Center Medical Humanities Monday Series, Pittsburgh, PA, March 26.</w:t>
      </w:r>
    </w:p>
    <w:p w14:paraId="0B3567EF" w14:textId="77777777" w:rsidR="00287F42" w:rsidRPr="00A94B9B" w:rsidRDefault="00287F42" w:rsidP="00EF091B">
      <w:pPr>
        <w:ind w:left="720" w:hanging="720"/>
        <w:rPr>
          <w:rFonts w:eastAsia="Quattrocento"/>
          <w:sz w:val="24"/>
        </w:rPr>
      </w:pPr>
    </w:p>
    <w:bookmarkEnd w:id="5"/>
    <w:p w14:paraId="73CBA1A0" w14:textId="0EA6F514" w:rsidR="00CA708F" w:rsidRPr="00A94B9B" w:rsidRDefault="00282243" w:rsidP="00EF091B">
      <w:pPr>
        <w:ind w:left="720" w:hanging="720"/>
      </w:pPr>
      <w:r w:rsidRPr="00A94B9B">
        <w:rPr>
          <w:rFonts w:eastAsia="Quattrocento"/>
          <w:sz w:val="24"/>
        </w:rPr>
        <w:t>2014</w:t>
      </w:r>
      <w:r w:rsidRPr="00A94B9B">
        <w:rPr>
          <w:rFonts w:eastAsia="Quattrocento"/>
          <w:sz w:val="24"/>
        </w:rPr>
        <w:tab/>
      </w:r>
      <w:r w:rsidR="00CB7F6F" w:rsidRPr="00A94B9B">
        <w:rPr>
          <w:rFonts w:eastAsia="Quattrocento"/>
          <w:sz w:val="24"/>
        </w:rPr>
        <w:t>Experimenting with 21st Century Literacies: Comparing Face-to-Face Experiences with a 16,000-Person Classroom, w/ Christiane Damasceno, North Carolina State University Campus Writing and Speaking Series</w:t>
      </w:r>
      <w:r w:rsidRPr="00A94B9B">
        <w:rPr>
          <w:rFonts w:eastAsia="Quattrocento"/>
          <w:sz w:val="24"/>
        </w:rPr>
        <w:t xml:space="preserve">, </w:t>
      </w:r>
      <w:r w:rsidR="00585EB9" w:rsidRPr="00A94B9B">
        <w:rPr>
          <w:rFonts w:eastAsia="Quattrocento"/>
          <w:sz w:val="24"/>
        </w:rPr>
        <w:t xml:space="preserve">Raleigh, NC, </w:t>
      </w:r>
      <w:r w:rsidRPr="00A94B9B">
        <w:rPr>
          <w:rFonts w:eastAsia="Quattrocento"/>
          <w:sz w:val="24"/>
        </w:rPr>
        <w:t>September 29.</w:t>
      </w:r>
    </w:p>
    <w:p w14:paraId="483FB652" w14:textId="77777777" w:rsidR="00672C90" w:rsidRPr="00A94B9B" w:rsidRDefault="00672C90" w:rsidP="00EF091B">
      <w:pPr>
        <w:rPr>
          <w:rFonts w:eastAsia="Quattrocento"/>
          <w:b/>
          <w:sz w:val="24"/>
        </w:rPr>
      </w:pPr>
    </w:p>
    <w:p w14:paraId="3023495E" w14:textId="3F5202BC" w:rsidR="00CA708F" w:rsidRPr="00A94B9B" w:rsidRDefault="00CB7F6F" w:rsidP="00EF091B">
      <w:r w:rsidRPr="00A94B9B">
        <w:rPr>
          <w:rFonts w:eastAsia="Quattrocento"/>
          <w:b/>
          <w:sz w:val="24"/>
        </w:rPr>
        <w:t>TEACHING EXPERIENCE</w:t>
      </w:r>
    </w:p>
    <w:p w14:paraId="54C261E1" w14:textId="77777777" w:rsidR="00CA708F" w:rsidRPr="00A94B9B" w:rsidRDefault="00CA708F" w:rsidP="00EF091B"/>
    <w:p w14:paraId="3B378117" w14:textId="50F60C6F" w:rsidR="00A80E9C" w:rsidRPr="00A94B9B" w:rsidRDefault="00A80E9C" w:rsidP="00EF091B">
      <w:pPr>
        <w:rPr>
          <w:rFonts w:eastAsia="Quattrocento"/>
          <w:b/>
          <w:sz w:val="24"/>
        </w:rPr>
      </w:pPr>
      <w:r w:rsidRPr="00A94B9B">
        <w:rPr>
          <w:rFonts w:eastAsia="Quattrocento"/>
          <w:b/>
          <w:sz w:val="24"/>
        </w:rPr>
        <w:t>University of Pittsburgh, Assistant Professor</w:t>
      </w:r>
      <w:r w:rsidR="008C3809" w:rsidRPr="00A94B9B">
        <w:rPr>
          <w:rFonts w:eastAsia="Quattrocento"/>
          <w:b/>
          <w:sz w:val="24"/>
        </w:rPr>
        <w:t xml:space="preserve"> of English</w:t>
      </w:r>
    </w:p>
    <w:p w14:paraId="1E131BE3" w14:textId="47E766F7" w:rsidR="00800085" w:rsidRDefault="00800085" w:rsidP="5B82E298">
      <w:pPr>
        <w:rPr>
          <w:rFonts w:eastAsia="Quattrocento"/>
          <w:sz w:val="24"/>
          <w:szCs w:val="24"/>
        </w:rPr>
      </w:pPr>
      <w:bookmarkStart w:id="6" w:name="_Hlk218530316"/>
      <w:r w:rsidRPr="5B82E298">
        <w:rPr>
          <w:rFonts w:eastAsia="Quattrocento"/>
          <w:sz w:val="24"/>
          <w:szCs w:val="24"/>
        </w:rPr>
        <w:t>Core Faculty: Institute for Bioethics</w:t>
      </w:r>
    </w:p>
    <w:bookmarkEnd w:id="6"/>
    <w:p w14:paraId="4053BAD1" w14:textId="00CB0CA4" w:rsidR="002C4EC4" w:rsidRDefault="6619B990" w:rsidP="4589AB3E">
      <w:pPr>
        <w:rPr>
          <w:rFonts w:eastAsia="Quattrocento"/>
          <w:sz w:val="24"/>
          <w:szCs w:val="24"/>
        </w:rPr>
      </w:pPr>
      <w:r w:rsidRPr="4589AB3E">
        <w:rPr>
          <w:rFonts w:eastAsia="Quattrocento"/>
          <w:sz w:val="24"/>
          <w:szCs w:val="24"/>
        </w:rPr>
        <w:t>Affiliated Faculty, Gender, Sexuality, and Women’s Studies</w:t>
      </w:r>
    </w:p>
    <w:p w14:paraId="4A4FE6EF" w14:textId="4CD8EFBE" w:rsidR="4589AB3E" w:rsidRDefault="4589AB3E" w:rsidP="4589AB3E">
      <w:pPr>
        <w:rPr>
          <w:rFonts w:eastAsia="Quattrocento"/>
          <w:sz w:val="24"/>
          <w:szCs w:val="24"/>
        </w:rPr>
      </w:pPr>
    </w:p>
    <w:p w14:paraId="0959FCFC" w14:textId="09092EC4" w:rsidR="00595AC4" w:rsidRPr="00A94B9B" w:rsidRDefault="00595AC4" w:rsidP="00595AC4">
      <w:pPr>
        <w:rPr>
          <w:rFonts w:eastAsia="Quattrocento"/>
          <w:sz w:val="24"/>
          <w:u w:val="single"/>
        </w:rPr>
      </w:pPr>
      <w:r w:rsidRPr="00A94B9B">
        <w:rPr>
          <w:rFonts w:eastAsia="Quattrocento"/>
          <w:sz w:val="24"/>
          <w:u w:val="single"/>
        </w:rPr>
        <w:t>Graduate-level</w:t>
      </w:r>
      <w:r w:rsidR="0018636F" w:rsidRPr="00A94B9B">
        <w:rPr>
          <w:rFonts w:eastAsia="Quattrocento"/>
          <w:sz w:val="24"/>
          <w:u w:val="single"/>
        </w:rPr>
        <w:t xml:space="preserve"> courses</w:t>
      </w:r>
    </w:p>
    <w:p w14:paraId="26AD4163" w14:textId="7260598C" w:rsidR="003160BD" w:rsidRDefault="00A80E9C" w:rsidP="00595AC4">
      <w:pPr>
        <w:rPr>
          <w:rFonts w:eastAsia="Quattrocento"/>
          <w:sz w:val="24"/>
        </w:rPr>
      </w:pPr>
      <w:r w:rsidRPr="00A94B9B">
        <w:rPr>
          <w:rFonts w:eastAsia="Quattrocento"/>
          <w:sz w:val="24"/>
        </w:rPr>
        <w:tab/>
      </w:r>
      <w:r w:rsidR="003160BD">
        <w:rPr>
          <w:rFonts w:eastAsia="Quattrocento"/>
          <w:sz w:val="24"/>
        </w:rPr>
        <w:t>Rhetoric, Composition, and Craftwork (</w:t>
      </w:r>
      <w:r w:rsidR="00800085">
        <w:rPr>
          <w:rFonts w:eastAsia="Quattrocento"/>
          <w:sz w:val="24"/>
        </w:rPr>
        <w:t>S</w:t>
      </w:r>
      <w:r w:rsidR="003160BD">
        <w:rPr>
          <w:rFonts w:eastAsia="Quattrocento"/>
          <w:sz w:val="24"/>
        </w:rPr>
        <w:t>pring 2025)</w:t>
      </w:r>
    </w:p>
    <w:p w14:paraId="5DE80FCE" w14:textId="55F4CF41" w:rsidR="006267A1" w:rsidRPr="00A94B9B" w:rsidRDefault="006267A1" w:rsidP="003160BD">
      <w:pPr>
        <w:ind w:firstLine="720"/>
        <w:rPr>
          <w:rFonts w:eastAsia="Quattrocento"/>
          <w:sz w:val="24"/>
        </w:rPr>
      </w:pPr>
      <w:r w:rsidRPr="00A94B9B">
        <w:rPr>
          <w:rFonts w:eastAsia="Quattrocento"/>
          <w:sz w:val="24"/>
        </w:rPr>
        <w:t>Science, Humanities, and Public Engagement (</w:t>
      </w:r>
      <w:r w:rsidR="00800085">
        <w:rPr>
          <w:rFonts w:eastAsia="Quattrocento"/>
          <w:sz w:val="24"/>
        </w:rPr>
        <w:t>S</w:t>
      </w:r>
      <w:r w:rsidRPr="00A94B9B">
        <w:rPr>
          <w:rFonts w:eastAsia="Quattrocento"/>
          <w:sz w:val="24"/>
        </w:rPr>
        <w:t>pring 2021)</w:t>
      </w:r>
    </w:p>
    <w:p w14:paraId="661A9E4E" w14:textId="55906F2D" w:rsidR="00595AC4" w:rsidRPr="00A94B9B" w:rsidRDefault="00595AC4" w:rsidP="006267A1">
      <w:pPr>
        <w:ind w:firstLine="720"/>
        <w:rPr>
          <w:rFonts w:eastAsia="Quattrocento"/>
          <w:sz w:val="24"/>
        </w:rPr>
      </w:pPr>
      <w:r w:rsidRPr="00A94B9B">
        <w:rPr>
          <w:rFonts w:eastAsia="Quattrocento"/>
          <w:sz w:val="24"/>
        </w:rPr>
        <w:t>Rhetoric, Knowledge Production, and Professional Craft (</w:t>
      </w:r>
      <w:r w:rsidR="00753C3F">
        <w:rPr>
          <w:rFonts w:eastAsia="Quattrocento"/>
          <w:sz w:val="24"/>
        </w:rPr>
        <w:t>F</w:t>
      </w:r>
      <w:r w:rsidRPr="00A94B9B">
        <w:rPr>
          <w:rFonts w:eastAsia="Quattrocento"/>
          <w:sz w:val="24"/>
        </w:rPr>
        <w:t>all 2018)</w:t>
      </w:r>
    </w:p>
    <w:p w14:paraId="751EE252" w14:textId="19811D9E" w:rsidR="00595AC4" w:rsidRPr="00A94B9B" w:rsidRDefault="00595AC4" w:rsidP="00595AC4">
      <w:pPr>
        <w:rPr>
          <w:rFonts w:eastAsia="Quattrocento"/>
          <w:sz w:val="24"/>
        </w:rPr>
      </w:pPr>
    </w:p>
    <w:p w14:paraId="12D66A18" w14:textId="59DD0380" w:rsidR="00595AC4" w:rsidRPr="00A94B9B" w:rsidRDefault="00595AC4" w:rsidP="00595AC4">
      <w:pPr>
        <w:rPr>
          <w:rFonts w:eastAsia="Quattrocento"/>
          <w:sz w:val="24"/>
          <w:u w:val="single"/>
        </w:rPr>
      </w:pPr>
      <w:r w:rsidRPr="00A94B9B">
        <w:rPr>
          <w:rFonts w:eastAsia="Quattrocento"/>
          <w:sz w:val="24"/>
          <w:u w:val="single"/>
        </w:rPr>
        <w:t>Undergraduate-level</w:t>
      </w:r>
      <w:r w:rsidR="0018636F" w:rsidRPr="00A94B9B">
        <w:rPr>
          <w:rFonts w:eastAsia="Quattrocento"/>
          <w:sz w:val="24"/>
          <w:u w:val="single"/>
        </w:rPr>
        <w:t xml:space="preserve"> courses</w:t>
      </w:r>
    </w:p>
    <w:p w14:paraId="4BFDE75B" w14:textId="6CE2562C" w:rsidR="00800085" w:rsidRDefault="00800085" w:rsidP="00800085">
      <w:pPr>
        <w:ind w:firstLine="720"/>
        <w:rPr>
          <w:rFonts w:eastAsia="Quattrocento"/>
          <w:sz w:val="24"/>
        </w:rPr>
      </w:pPr>
      <w:r w:rsidRPr="00A94B9B">
        <w:rPr>
          <w:rFonts w:eastAsia="Quattrocento"/>
          <w:sz w:val="24"/>
        </w:rPr>
        <w:t>Public Communication of Science and Technology (</w:t>
      </w:r>
      <w:r w:rsidR="00AD1304">
        <w:rPr>
          <w:rFonts w:eastAsia="Quattrocento"/>
          <w:sz w:val="24"/>
        </w:rPr>
        <w:t>regularly since Spring 2021</w:t>
      </w:r>
      <w:r w:rsidRPr="00A94B9B">
        <w:rPr>
          <w:rFonts w:eastAsia="Quattrocento"/>
          <w:sz w:val="24"/>
        </w:rPr>
        <w:t>)</w:t>
      </w:r>
    </w:p>
    <w:p w14:paraId="66A1668C" w14:textId="399DE9D0" w:rsidR="00800085" w:rsidRDefault="00800085" w:rsidP="00800085">
      <w:pPr>
        <w:ind w:firstLine="720"/>
        <w:rPr>
          <w:rFonts w:eastAsia="Quattrocento"/>
          <w:sz w:val="24"/>
        </w:rPr>
      </w:pPr>
      <w:r>
        <w:rPr>
          <w:rFonts w:eastAsia="Quattrocento"/>
          <w:sz w:val="24"/>
        </w:rPr>
        <w:t>Digital Humanity (Spring 2026)</w:t>
      </w:r>
    </w:p>
    <w:p w14:paraId="58E7F68E" w14:textId="77777777" w:rsidR="00800085" w:rsidRPr="00A94B9B" w:rsidRDefault="00800085" w:rsidP="00800085">
      <w:pPr>
        <w:ind w:firstLine="720"/>
        <w:rPr>
          <w:rFonts w:eastAsia="Quattrocento"/>
          <w:sz w:val="24"/>
        </w:rPr>
      </w:pPr>
      <w:r>
        <w:rPr>
          <w:rFonts w:eastAsia="Quattrocento"/>
          <w:sz w:val="24"/>
        </w:rPr>
        <w:t>Seminar in Composition (Fall 2025)</w:t>
      </w:r>
    </w:p>
    <w:p w14:paraId="552A4292" w14:textId="0D84A2A1" w:rsidR="00800085" w:rsidRPr="00A94B9B" w:rsidRDefault="00800085" w:rsidP="00800085">
      <w:pPr>
        <w:ind w:firstLine="720"/>
        <w:rPr>
          <w:rFonts w:eastAsia="Quattrocento"/>
          <w:sz w:val="24"/>
        </w:rPr>
      </w:pPr>
      <w:r w:rsidRPr="00A94B9B">
        <w:rPr>
          <w:rFonts w:eastAsia="Quattrocento"/>
          <w:sz w:val="24"/>
        </w:rPr>
        <w:t xml:space="preserve">The Bridge Seminar: A Capstone Course for Public and Professional Writing Majors </w:t>
      </w:r>
      <w:r w:rsidRPr="00A94B9B">
        <w:rPr>
          <w:rFonts w:eastAsia="Quattrocento"/>
          <w:sz w:val="24"/>
        </w:rPr>
        <w:tab/>
      </w:r>
      <w:r>
        <w:rPr>
          <w:rFonts w:eastAsia="Quattrocento"/>
          <w:sz w:val="24"/>
        </w:rPr>
        <w:tab/>
      </w:r>
      <w:r>
        <w:rPr>
          <w:rFonts w:eastAsia="Quattrocento"/>
          <w:sz w:val="24"/>
        </w:rPr>
        <w:tab/>
      </w:r>
      <w:r w:rsidRPr="00A94B9B">
        <w:rPr>
          <w:rFonts w:eastAsia="Quattrocento"/>
          <w:sz w:val="24"/>
        </w:rPr>
        <w:t>(</w:t>
      </w:r>
      <w:r>
        <w:rPr>
          <w:rFonts w:eastAsia="Quattrocento"/>
          <w:sz w:val="24"/>
        </w:rPr>
        <w:t>S</w:t>
      </w:r>
      <w:r w:rsidRPr="00A94B9B">
        <w:rPr>
          <w:rFonts w:eastAsia="Quattrocento"/>
          <w:sz w:val="24"/>
        </w:rPr>
        <w:t>pring 20</w:t>
      </w:r>
      <w:r w:rsidR="00753C3F">
        <w:rPr>
          <w:rFonts w:eastAsia="Quattrocento"/>
          <w:sz w:val="24"/>
        </w:rPr>
        <w:t>19</w:t>
      </w:r>
      <w:r w:rsidRPr="00A94B9B">
        <w:rPr>
          <w:rFonts w:eastAsia="Quattrocento"/>
          <w:sz w:val="24"/>
        </w:rPr>
        <w:t xml:space="preserve">, </w:t>
      </w:r>
      <w:r>
        <w:rPr>
          <w:rFonts w:eastAsia="Quattrocento"/>
          <w:sz w:val="24"/>
        </w:rPr>
        <w:t>S</w:t>
      </w:r>
      <w:r w:rsidRPr="00A94B9B">
        <w:rPr>
          <w:rFonts w:eastAsia="Quattrocento"/>
          <w:sz w:val="24"/>
        </w:rPr>
        <w:t>pring 20</w:t>
      </w:r>
      <w:r w:rsidR="00753C3F">
        <w:rPr>
          <w:rFonts w:eastAsia="Quattrocento"/>
          <w:sz w:val="24"/>
        </w:rPr>
        <w:t>20, F</w:t>
      </w:r>
      <w:r w:rsidR="00753C3F" w:rsidRPr="00A94B9B">
        <w:rPr>
          <w:rFonts w:eastAsia="Quattrocento"/>
          <w:sz w:val="24"/>
        </w:rPr>
        <w:t>all 2020</w:t>
      </w:r>
      <w:r w:rsidRPr="00A94B9B">
        <w:rPr>
          <w:rFonts w:eastAsia="Quattrocento"/>
          <w:sz w:val="24"/>
        </w:rPr>
        <w:t>)</w:t>
      </w:r>
    </w:p>
    <w:p w14:paraId="28ACEC29" w14:textId="7197FC14" w:rsidR="00A80E9C" w:rsidRPr="00A94B9B" w:rsidRDefault="00A80E9C" w:rsidP="5B82E298">
      <w:pPr>
        <w:ind w:firstLine="720"/>
        <w:rPr>
          <w:rFonts w:eastAsia="Quattrocento"/>
          <w:sz w:val="24"/>
          <w:szCs w:val="24"/>
        </w:rPr>
      </w:pPr>
      <w:r w:rsidRPr="5B82E298">
        <w:rPr>
          <w:rFonts w:eastAsia="Quattrocento"/>
          <w:sz w:val="24"/>
          <w:szCs w:val="24"/>
        </w:rPr>
        <w:t>(Science) Writing for the Public (</w:t>
      </w:r>
      <w:r w:rsidR="00753C3F" w:rsidRPr="5B82E298">
        <w:rPr>
          <w:rFonts w:eastAsia="Quattrocento"/>
          <w:sz w:val="24"/>
          <w:szCs w:val="24"/>
        </w:rPr>
        <w:t xml:space="preserve">Fall 2017, </w:t>
      </w:r>
      <w:r w:rsidR="00800085" w:rsidRPr="5B82E298">
        <w:rPr>
          <w:rFonts w:eastAsia="Quattrocento"/>
          <w:sz w:val="24"/>
          <w:szCs w:val="24"/>
        </w:rPr>
        <w:t>S</w:t>
      </w:r>
      <w:r w:rsidR="00595AC4" w:rsidRPr="5B82E298">
        <w:rPr>
          <w:rFonts w:eastAsia="Quattrocento"/>
          <w:sz w:val="24"/>
          <w:szCs w:val="24"/>
        </w:rPr>
        <w:t>pring 2019,</w:t>
      </w:r>
      <w:r w:rsidR="00753C3F" w:rsidRPr="5B82E298">
        <w:rPr>
          <w:rFonts w:eastAsia="Quattrocento"/>
          <w:sz w:val="24"/>
          <w:szCs w:val="24"/>
        </w:rPr>
        <w:t xml:space="preserve"> Fall 2019</w:t>
      </w:r>
      <w:r w:rsidRPr="5B82E298">
        <w:rPr>
          <w:rFonts w:eastAsia="Quattrocento"/>
          <w:sz w:val="24"/>
          <w:szCs w:val="24"/>
        </w:rPr>
        <w:t>)</w:t>
      </w:r>
    </w:p>
    <w:p w14:paraId="32435719" w14:textId="409EFD69" w:rsidR="00595AC4" w:rsidRPr="00A94B9B" w:rsidRDefault="00595AC4" w:rsidP="00800085">
      <w:pPr>
        <w:rPr>
          <w:rFonts w:eastAsia="Quattrocento"/>
          <w:sz w:val="24"/>
        </w:rPr>
      </w:pPr>
      <w:r w:rsidRPr="00A94B9B">
        <w:rPr>
          <w:rFonts w:eastAsia="Quattrocento"/>
          <w:sz w:val="24"/>
        </w:rPr>
        <w:tab/>
        <w:t>Narratives of the Workplace (</w:t>
      </w:r>
      <w:r w:rsidR="00800085">
        <w:rPr>
          <w:rFonts w:eastAsia="Quattrocento"/>
          <w:sz w:val="24"/>
        </w:rPr>
        <w:t>F</w:t>
      </w:r>
      <w:r w:rsidRPr="00A94B9B">
        <w:rPr>
          <w:rFonts w:eastAsia="Quattrocento"/>
          <w:sz w:val="24"/>
        </w:rPr>
        <w:t>all 2018</w:t>
      </w:r>
      <w:r w:rsidR="00137D04" w:rsidRPr="00A94B9B">
        <w:rPr>
          <w:rFonts w:eastAsia="Quattrocento"/>
          <w:sz w:val="24"/>
        </w:rPr>
        <w:t xml:space="preserve">, </w:t>
      </w:r>
      <w:r w:rsidR="00800085">
        <w:rPr>
          <w:rFonts w:eastAsia="Quattrocento"/>
          <w:sz w:val="24"/>
        </w:rPr>
        <w:t>F</w:t>
      </w:r>
      <w:r w:rsidR="00137D04" w:rsidRPr="00A94B9B">
        <w:rPr>
          <w:rFonts w:eastAsia="Quattrocento"/>
          <w:sz w:val="24"/>
        </w:rPr>
        <w:t>all 2019</w:t>
      </w:r>
      <w:r w:rsidRPr="00A94B9B">
        <w:rPr>
          <w:rFonts w:eastAsia="Quattrocento"/>
          <w:sz w:val="24"/>
        </w:rPr>
        <w:t>)</w:t>
      </w:r>
    </w:p>
    <w:p w14:paraId="60E812FF" w14:textId="77777777" w:rsidR="000701F9" w:rsidRPr="00A94B9B" w:rsidRDefault="000701F9" w:rsidP="00EF091B">
      <w:pPr>
        <w:rPr>
          <w:rFonts w:eastAsia="Quattrocento"/>
          <w:b/>
          <w:sz w:val="24"/>
        </w:rPr>
      </w:pPr>
    </w:p>
    <w:p w14:paraId="4031E08F" w14:textId="644D73D7" w:rsidR="00CA708F" w:rsidRPr="00A94B9B" w:rsidRDefault="577304C0" w:rsidP="5B82E298">
      <w:pPr>
        <w:rPr>
          <w:rFonts w:eastAsia="Quattrocento"/>
          <w:b/>
          <w:bCs/>
          <w:sz w:val="24"/>
          <w:szCs w:val="24"/>
        </w:rPr>
      </w:pPr>
      <w:r w:rsidRPr="4589AB3E">
        <w:rPr>
          <w:rFonts w:eastAsia="Quattrocento"/>
          <w:b/>
          <w:bCs/>
          <w:sz w:val="24"/>
          <w:szCs w:val="24"/>
        </w:rPr>
        <w:t xml:space="preserve">North Carolina State University, </w:t>
      </w:r>
      <w:r w:rsidR="301FD759" w:rsidRPr="4589AB3E">
        <w:rPr>
          <w:rFonts w:eastAsia="Quattrocento"/>
          <w:b/>
          <w:bCs/>
          <w:sz w:val="24"/>
          <w:szCs w:val="24"/>
        </w:rPr>
        <w:t xml:space="preserve">Graduate </w:t>
      </w:r>
      <w:r w:rsidRPr="4589AB3E">
        <w:rPr>
          <w:rFonts w:eastAsia="Quattrocento"/>
          <w:b/>
          <w:bCs/>
          <w:sz w:val="24"/>
          <w:szCs w:val="24"/>
        </w:rPr>
        <w:t>Instructor</w:t>
      </w:r>
    </w:p>
    <w:p w14:paraId="5480B666" w14:textId="2CC9E0C2" w:rsidR="00CA708F" w:rsidRPr="00A94B9B" w:rsidRDefault="00CB7F6F" w:rsidP="00EF091B">
      <w:pPr>
        <w:ind w:firstLine="720"/>
        <w:rPr>
          <w:rFonts w:eastAsia="Quattrocento"/>
          <w:sz w:val="24"/>
        </w:rPr>
      </w:pPr>
      <w:r w:rsidRPr="00A94B9B">
        <w:rPr>
          <w:rFonts w:eastAsia="Quattrocento"/>
          <w:sz w:val="24"/>
        </w:rPr>
        <w:t>Ethics of Biotechnical Communication (</w:t>
      </w:r>
      <w:r w:rsidR="00AD1304">
        <w:rPr>
          <w:rFonts w:eastAsia="Quattrocento"/>
          <w:sz w:val="24"/>
        </w:rPr>
        <w:t>S</w:t>
      </w:r>
      <w:r w:rsidRPr="00A94B9B">
        <w:rPr>
          <w:rFonts w:eastAsia="Quattrocento"/>
          <w:sz w:val="24"/>
        </w:rPr>
        <w:t>pring 2016)</w:t>
      </w:r>
    </w:p>
    <w:p w14:paraId="73E8EDFA" w14:textId="0317E0D3" w:rsidR="00CC3C0B" w:rsidRPr="00A94B9B" w:rsidRDefault="00CC3C0B" w:rsidP="00EF091B">
      <w:pPr>
        <w:ind w:firstLine="720"/>
      </w:pPr>
      <w:r w:rsidRPr="00A94B9B">
        <w:rPr>
          <w:rFonts w:eastAsia="Quattrocento"/>
          <w:sz w:val="24"/>
        </w:rPr>
        <w:t>Survey of Rhetorical Theory (</w:t>
      </w:r>
      <w:r w:rsidR="00AD1304">
        <w:rPr>
          <w:rFonts w:eastAsia="Quattrocento"/>
          <w:sz w:val="24"/>
        </w:rPr>
        <w:t>S</w:t>
      </w:r>
      <w:r w:rsidRPr="00A94B9B">
        <w:rPr>
          <w:rFonts w:eastAsia="Quattrocento"/>
          <w:sz w:val="24"/>
        </w:rPr>
        <w:t>ummer 2015)</w:t>
      </w:r>
    </w:p>
    <w:p w14:paraId="6A678FC1" w14:textId="77777777" w:rsidR="000701F9" w:rsidRPr="00A94B9B" w:rsidRDefault="000701F9" w:rsidP="00EF091B">
      <w:pPr>
        <w:rPr>
          <w:rFonts w:eastAsia="Quattrocento"/>
          <w:b/>
          <w:sz w:val="24"/>
        </w:rPr>
      </w:pPr>
    </w:p>
    <w:p w14:paraId="6835FEFB" w14:textId="22AAE304" w:rsidR="00CA708F" w:rsidRPr="00A94B9B" w:rsidRDefault="00CB7F6F" w:rsidP="00EF091B">
      <w:r w:rsidRPr="00A94B9B">
        <w:rPr>
          <w:rFonts w:eastAsia="Quattrocento"/>
          <w:b/>
          <w:sz w:val="24"/>
        </w:rPr>
        <w:t>Duke University, Teaching Assistant</w:t>
      </w:r>
    </w:p>
    <w:p w14:paraId="7A83C509" w14:textId="645F4814" w:rsidR="00CA708F" w:rsidRPr="00A94B9B" w:rsidRDefault="00CB7F6F" w:rsidP="00EF091B">
      <w:r w:rsidRPr="00A94B9B">
        <w:rPr>
          <w:rFonts w:eastAsia="Quattrocento"/>
          <w:b/>
          <w:sz w:val="24"/>
        </w:rPr>
        <w:tab/>
      </w:r>
      <w:r w:rsidRPr="00A94B9B">
        <w:rPr>
          <w:rFonts w:eastAsia="Quattrocento"/>
          <w:sz w:val="24"/>
        </w:rPr>
        <w:t>History and Future of (Mostly) Higher Education (</w:t>
      </w:r>
      <w:r w:rsidR="00AD1304">
        <w:rPr>
          <w:rFonts w:eastAsia="Quattrocento"/>
          <w:sz w:val="24"/>
        </w:rPr>
        <w:t>S</w:t>
      </w:r>
      <w:r w:rsidRPr="00A94B9B">
        <w:rPr>
          <w:rFonts w:eastAsia="Quattrocento"/>
          <w:sz w:val="24"/>
        </w:rPr>
        <w:t>pring 2014)</w:t>
      </w:r>
    </w:p>
    <w:p w14:paraId="04200AC0" w14:textId="77777777" w:rsidR="003160BD" w:rsidRDefault="003160BD" w:rsidP="00EF091B">
      <w:pPr>
        <w:rPr>
          <w:rFonts w:eastAsia="Quattrocento"/>
          <w:b/>
          <w:sz w:val="24"/>
        </w:rPr>
      </w:pPr>
    </w:p>
    <w:p w14:paraId="06B9A6F7" w14:textId="0705C9EC" w:rsidR="00CA708F" w:rsidRPr="00A94B9B" w:rsidRDefault="00CB7F6F" w:rsidP="00EF091B">
      <w:r w:rsidRPr="00A94B9B">
        <w:rPr>
          <w:rFonts w:eastAsia="Quattrocento"/>
          <w:b/>
          <w:sz w:val="24"/>
        </w:rPr>
        <w:t>North Carolina State University, Teaching Assistant</w:t>
      </w:r>
    </w:p>
    <w:p w14:paraId="1B470249" w14:textId="7A1F5F5E" w:rsidR="00CA708F" w:rsidRPr="00A94B9B" w:rsidRDefault="00CB7F6F" w:rsidP="00EF091B">
      <w:pPr>
        <w:ind w:firstLine="720"/>
      </w:pPr>
      <w:r w:rsidRPr="00A94B9B">
        <w:rPr>
          <w:rFonts w:eastAsia="Quattrocento"/>
          <w:sz w:val="24"/>
        </w:rPr>
        <w:t>Introduction to Persuasion Theory (</w:t>
      </w:r>
      <w:r w:rsidR="00800085">
        <w:rPr>
          <w:rFonts w:eastAsia="Quattrocento"/>
          <w:sz w:val="24"/>
        </w:rPr>
        <w:t>F</w:t>
      </w:r>
      <w:r w:rsidRPr="00A94B9B">
        <w:rPr>
          <w:rFonts w:eastAsia="Quattrocento"/>
          <w:sz w:val="24"/>
        </w:rPr>
        <w:t>all 2012)</w:t>
      </w:r>
    </w:p>
    <w:p w14:paraId="0E2F78F9" w14:textId="77777777" w:rsidR="00CA708F" w:rsidRPr="00A94B9B" w:rsidRDefault="00CA708F" w:rsidP="00EF091B">
      <w:pPr>
        <w:ind w:firstLine="720"/>
      </w:pPr>
    </w:p>
    <w:p w14:paraId="4E40A2C0" w14:textId="77777777" w:rsidR="00CA708F" w:rsidRPr="00A94B9B" w:rsidRDefault="00CB7F6F" w:rsidP="00EF091B">
      <w:r w:rsidRPr="00A94B9B">
        <w:rPr>
          <w:rFonts w:eastAsia="Quattrocento"/>
          <w:b/>
          <w:sz w:val="24"/>
        </w:rPr>
        <w:t>Georgetown University, Teaching Assistant</w:t>
      </w:r>
    </w:p>
    <w:p w14:paraId="7526A445" w14:textId="2C5BB3D0" w:rsidR="0070263E" w:rsidRPr="00A94B9B" w:rsidRDefault="00CB7F6F">
      <w:pPr>
        <w:rPr>
          <w:rFonts w:eastAsia="Quattrocento"/>
          <w:sz w:val="24"/>
        </w:rPr>
      </w:pPr>
      <w:r w:rsidRPr="00A94B9B">
        <w:rPr>
          <w:rFonts w:eastAsia="Quattrocento"/>
          <w:sz w:val="24"/>
        </w:rPr>
        <w:tab/>
        <w:t>Critical Reading and Writing (</w:t>
      </w:r>
      <w:r w:rsidR="00800085">
        <w:rPr>
          <w:rFonts w:eastAsia="Quattrocento"/>
          <w:sz w:val="24"/>
        </w:rPr>
        <w:t>F</w:t>
      </w:r>
      <w:r w:rsidRPr="00A94B9B">
        <w:rPr>
          <w:rFonts w:eastAsia="Quattrocento"/>
          <w:sz w:val="24"/>
        </w:rPr>
        <w:t xml:space="preserve">all 2000, </w:t>
      </w:r>
      <w:r w:rsidR="00AD1304">
        <w:rPr>
          <w:rFonts w:eastAsia="Quattrocento"/>
          <w:sz w:val="24"/>
        </w:rPr>
        <w:t>S</w:t>
      </w:r>
      <w:r w:rsidRPr="00A94B9B">
        <w:rPr>
          <w:rFonts w:eastAsia="Quattrocento"/>
          <w:sz w:val="24"/>
        </w:rPr>
        <w:t>pring 2001)</w:t>
      </w:r>
    </w:p>
    <w:p w14:paraId="54ADC811" w14:textId="06801AB4" w:rsidR="005C68C1" w:rsidRPr="00A94B9B" w:rsidRDefault="005C68C1">
      <w:pPr>
        <w:rPr>
          <w:rFonts w:eastAsia="Quattrocento"/>
          <w:b/>
          <w:sz w:val="24"/>
        </w:rPr>
      </w:pPr>
    </w:p>
    <w:p w14:paraId="43D4D63F" w14:textId="77777777" w:rsidR="008074D8" w:rsidRDefault="008074D8" w:rsidP="00FB0967">
      <w:pPr>
        <w:rPr>
          <w:rFonts w:eastAsia="Quattrocento"/>
          <w:b/>
          <w:sz w:val="24"/>
        </w:rPr>
      </w:pPr>
      <w:r>
        <w:rPr>
          <w:rFonts w:eastAsia="Quattrocento"/>
          <w:b/>
          <w:sz w:val="24"/>
        </w:rPr>
        <w:br w:type="page"/>
      </w:r>
    </w:p>
    <w:p w14:paraId="5DACF5AD" w14:textId="1008FCBF" w:rsidR="00FB0967" w:rsidRPr="00A94B9B" w:rsidRDefault="00FB0967" w:rsidP="00FB0967">
      <w:pPr>
        <w:rPr>
          <w:rFonts w:eastAsia="Quattrocento"/>
          <w:b/>
          <w:sz w:val="24"/>
        </w:rPr>
      </w:pPr>
      <w:r w:rsidRPr="00A94B9B">
        <w:rPr>
          <w:rFonts w:eastAsia="Quattrocento"/>
          <w:b/>
          <w:sz w:val="24"/>
        </w:rPr>
        <w:lastRenderedPageBreak/>
        <w:t>GRADUATE STUDENTS</w:t>
      </w:r>
    </w:p>
    <w:p w14:paraId="4F59E429" w14:textId="77777777" w:rsidR="00FB0967" w:rsidRPr="00A94B9B" w:rsidRDefault="00FB0967" w:rsidP="00FB0967">
      <w:pPr>
        <w:pStyle w:val="NormalWeb"/>
        <w:spacing w:before="0" w:beforeAutospacing="0" w:after="0" w:afterAutospacing="0"/>
      </w:pPr>
    </w:p>
    <w:p w14:paraId="4692CB77" w14:textId="77777777" w:rsidR="00FB0967" w:rsidRPr="00A94B9B" w:rsidRDefault="00FB0967" w:rsidP="5B82E298">
      <w:pPr>
        <w:pStyle w:val="NormalWeb"/>
        <w:spacing w:before="0" w:beforeAutospacing="0" w:after="0" w:afterAutospacing="0"/>
        <w:rPr>
          <w:b/>
          <w:bCs/>
        </w:rPr>
      </w:pPr>
      <w:r w:rsidRPr="5B82E298">
        <w:rPr>
          <w:b/>
          <w:bCs/>
        </w:rPr>
        <w:t>PhD Students</w:t>
      </w:r>
    </w:p>
    <w:p w14:paraId="49FF848A" w14:textId="6DF3ADEE" w:rsidR="001F44DC" w:rsidRPr="001F44DC" w:rsidRDefault="2F7650F9" w:rsidP="5B82E298">
      <w:pPr>
        <w:pStyle w:val="NormalWeb"/>
        <w:spacing w:before="0" w:beforeAutospacing="0" w:after="0" w:afterAutospacing="0"/>
        <w:ind w:left="720" w:hanging="720"/>
      </w:pPr>
      <w:proofErr w:type="spellStart"/>
      <w:r>
        <w:t>Nelesi</w:t>
      </w:r>
      <w:proofErr w:type="spellEnd"/>
      <w:r>
        <w:t xml:space="preserve"> Rodrigue</w:t>
      </w:r>
      <w:r w:rsidR="5A98A30F">
        <w:t>s</w:t>
      </w:r>
      <w:r>
        <w:t>-Trujillo, “Contact Composition: Learning with/in Movement(s), Transnational Feminisms, and Writing” (</w:t>
      </w:r>
      <w:r w:rsidR="004423A3">
        <w:t>co-</w:t>
      </w:r>
      <w:r>
        <w:t>chair) (</w:t>
      </w:r>
      <w:r w:rsidRPr="4589AB3E">
        <w:rPr>
          <w:i/>
          <w:iCs/>
        </w:rPr>
        <w:t>Winner of the 2025 CCCC James Berlin Memorial Outstanding Dissertation Award</w:t>
      </w:r>
      <w:r>
        <w:t>)</w:t>
      </w:r>
    </w:p>
    <w:p w14:paraId="647F69B5" w14:textId="3FA16624" w:rsidR="00760D30" w:rsidRPr="00A94B9B" w:rsidRDefault="00760D30" w:rsidP="00E0483C">
      <w:pPr>
        <w:pStyle w:val="NormalWeb"/>
        <w:spacing w:before="0" w:beforeAutospacing="0" w:after="0" w:afterAutospacing="0"/>
        <w:ind w:left="720" w:hanging="720"/>
      </w:pPr>
      <w:r w:rsidRPr="00A94B9B">
        <w:t>Taylor Waits, “</w:t>
      </w:r>
      <w:r w:rsidR="00A673C1" w:rsidRPr="00A94B9B">
        <w:t xml:space="preserve">Stimulating Sparks </w:t>
      </w:r>
      <w:r w:rsidR="00044C13" w:rsidRPr="00A94B9B">
        <w:t>Through Student</w:t>
      </w:r>
      <w:r w:rsidR="00A673C1" w:rsidRPr="00A94B9B">
        <w:t xml:space="preserve"> Storytelling of the #NOTAGAINSU Movement” (chair)</w:t>
      </w:r>
    </w:p>
    <w:p w14:paraId="08947484" w14:textId="0FE0F6E5" w:rsidR="00FB0967" w:rsidRPr="00A94B9B" w:rsidRDefault="00FB0967" w:rsidP="009C0E03">
      <w:pPr>
        <w:pStyle w:val="NormalWeb"/>
        <w:spacing w:before="0" w:beforeAutospacing="0" w:after="0" w:afterAutospacing="0"/>
        <w:ind w:left="720" w:hanging="720"/>
      </w:pPr>
      <w:r>
        <w:t>Kim Hoover, “</w:t>
      </w:r>
      <w:r w:rsidR="7E45FD4A" w:rsidRPr="0790B0FE">
        <w:t>The Ambivalent Promise of Integrative Medicine: Reforming Integration Discourse &amp; Practices</w:t>
      </w:r>
      <w:r>
        <w:t>” (</w:t>
      </w:r>
      <w:r w:rsidR="004423A3">
        <w:t>co-</w:t>
      </w:r>
      <w:r>
        <w:t>chair)</w:t>
      </w:r>
    </w:p>
    <w:p w14:paraId="2CB7D59B" w14:textId="3A7AA666" w:rsidR="00FB0967" w:rsidRPr="009C0E03" w:rsidRDefault="00FB0967" w:rsidP="009C0E03">
      <w:pPr>
        <w:pStyle w:val="NormalWeb"/>
        <w:spacing w:before="0" w:beforeAutospacing="0" w:after="0" w:afterAutospacing="0"/>
        <w:ind w:left="720" w:hanging="720"/>
      </w:pPr>
      <w:r w:rsidRPr="00A94B9B">
        <w:t>S. Brook Corfman, “All Trans People are Artists, All Artists are Poets: A Dissertation on Trans Wri</w:t>
      </w:r>
      <w:r w:rsidRPr="009C0E03">
        <w:t>ters and Writing” (member)</w:t>
      </w:r>
    </w:p>
    <w:p w14:paraId="2310C8A9" w14:textId="4DC1C31E" w:rsidR="000A574C" w:rsidRPr="009C0E03" w:rsidRDefault="00FB0967" w:rsidP="009C0E03">
      <w:pPr>
        <w:pStyle w:val="NormalWeb"/>
        <w:spacing w:before="0" w:beforeAutospacing="0" w:after="0" w:afterAutospacing="0"/>
        <w:ind w:left="720" w:hanging="720"/>
      </w:pPr>
      <w:r w:rsidRPr="009C0E03">
        <w:t>Brittney Knotts, “Keywords, Practices, and Products of the Twenty-First Century Girl Coder”</w:t>
      </w:r>
      <w:r w:rsidR="0017669C" w:rsidRPr="009C0E03">
        <w:t xml:space="preserve"> (member)</w:t>
      </w:r>
    </w:p>
    <w:p w14:paraId="7C12F549" w14:textId="37FDEA42" w:rsidR="00FB0967" w:rsidRPr="009C0E03" w:rsidRDefault="00FB0967" w:rsidP="009C0E03">
      <w:pPr>
        <w:pStyle w:val="NormalWeb"/>
        <w:spacing w:before="0" w:beforeAutospacing="0" w:after="0" w:afterAutospacing="0"/>
        <w:ind w:left="720" w:hanging="720"/>
      </w:pPr>
      <w:r w:rsidRPr="009C0E03">
        <w:t>Thomas Lawson, “Some Assembly Required: Designing Digital Spheres of Practice”</w:t>
      </w:r>
      <w:r w:rsidR="0017669C" w:rsidRPr="009C0E03">
        <w:t xml:space="preserve"> (member)</w:t>
      </w:r>
    </w:p>
    <w:p w14:paraId="78CD4D28" w14:textId="4718CC18" w:rsidR="00FB43A1" w:rsidRPr="009C0E03" w:rsidRDefault="00FB43A1" w:rsidP="009C0E03">
      <w:pPr>
        <w:pStyle w:val="NormalWeb"/>
        <w:spacing w:before="0" w:beforeAutospacing="0" w:after="0" w:afterAutospacing="0"/>
        <w:ind w:left="720" w:hanging="720"/>
      </w:pPr>
      <w:r w:rsidRPr="009C0E03">
        <w:t>Addison Eldin, “The Role of Computers and Computation in the Humanities” (member)</w:t>
      </w:r>
    </w:p>
    <w:p w14:paraId="37483812" w14:textId="617B7D22" w:rsidR="00FB43A1" w:rsidRPr="009C0E03" w:rsidRDefault="00FB43A1" w:rsidP="009C0E03">
      <w:pPr>
        <w:pStyle w:val="NormalWeb"/>
        <w:spacing w:before="0" w:beforeAutospacing="0" w:after="0" w:afterAutospacing="0"/>
        <w:ind w:left="720" w:hanging="720"/>
      </w:pPr>
      <w:r w:rsidRPr="009C0E03">
        <w:t>Yasmine Anderson, “The Continued Life and Appropriation of Black Women’s Blues in Twenty-First Century Popular Culture” (member)</w:t>
      </w:r>
    </w:p>
    <w:p w14:paraId="0F00758D" w14:textId="5ADB82E6" w:rsidR="004423A3" w:rsidRPr="009C0E03" w:rsidRDefault="004423A3" w:rsidP="009C0E03">
      <w:pPr>
        <w:pStyle w:val="NormalWeb"/>
        <w:spacing w:before="0" w:beforeAutospacing="0" w:after="0" w:afterAutospacing="0"/>
        <w:ind w:left="720" w:hanging="720"/>
      </w:pPr>
      <w:r w:rsidRPr="009C0E03">
        <w:t xml:space="preserve">Nick Canada, “Writing with the Machine: Student Imaginaries of AI and Pedagogical </w:t>
      </w:r>
      <w:r w:rsidR="009C0E03" w:rsidRPr="009C0E03">
        <w:t>Fu</w:t>
      </w:r>
      <w:r w:rsidRPr="009C0E03">
        <w:t>tures</w:t>
      </w:r>
      <w:r w:rsidR="009C0E03">
        <w:t>” (member)</w:t>
      </w:r>
    </w:p>
    <w:p w14:paraId="7E58DA44" w14:textId="77777777" w:rsidR="00FB0967" w:rsidRPr="009C0E03" w:rsidRDefault="00FB0967" w:rsidP="009C0E03">
      <w:pPr>
        <w:pStyle w:val="NormalWeb"/>
        <w:spacing w:before="0" w:beforeAutospacing="0" w:after="0" w:afterAutospacing="0"/>
        <w:ind w:left="720" w:hanging="720"/>
      </w:pPr>
    </w:p>
    <w:p w14:paraId="777BCA7F" w14:textId="77777777" w:rsidR="00FB0967" w:rsidRPr="00A94B9B" w:rsidRDefault="00FB0967" w:rsidP="009C0E03">
      <w:pPr>
        <w:pStyle w:val="NormalWeb"/>
        <w:spacing w:before="0" w:beforeAutospacing="0" w:after="0" w:afterAutospacing="0"/>
        <w:rPr>
          <w:b/>
        </w:rPr>
      </w:pPr>
      <w:r w:rsidRPr="00A94B9B">
        <w:rPr>
          <w:b/>
        </w:rPr>
        <w:t>MFA Students</w:t>
      </w:r>
    </w:p>
    <w:p w14:paraId="63146026" w14:textId="1A8632EB" w:rsidR="00FB0967" w:rsidRPr="00A94B9B" w:rsidRDefault="00FB0967" w:rsidP="00FB0967">
      <w:pPr>
        <w:pStyle w:val="NormalWeb"/>
        <w:spacing w:before="0" w:beforeAutospacing="0" w:after="0" w:afterAutospacing="0"/>
      </w:pPr>
      <w:r w:rsidRPr="00A94B9B">
        <w:t>Heather Kresge, “Quantum Poetics”</w:t>
      </w:r>
      <w:r w:rsidR="00C807EB">
        <w:t xml:space="preserve"> (member)</w:t>
      </w:r>
    </w:p>
    <w:p w14:paraId="1FB96EF1" w14:textId="77777777" w:rsidR="00FB0967" w:rsidRPr="00A94B9B" w:rsidRDefault="00FB0967" w:rsidP="00FB0967">
      <w:pPr>
        <w:pStyle w:val="NormalWeb"/>
        <w:spacing w:before="0" w:beforeAutospacing="0" w:after="0" w:afterAutospacing="0"/>
      </w:pPr>
    </w:p>
    <w:p w14:paraId="27E1E4ED" w14:textId="77777777" w:rsidR="00FB0967" w:rsidRPr="00A94B9B" w:rsidRDefault="00FB0967" w:rsidP="00FB0967">
      <w:pPr>
        <w:pStyle w:val="NormalWeb"/>
        <w:spacing w:before="0" w:beforeAutospacing="0" w:after="0" w:afterAutospacing="0"/>
        <w:rPr>
          <w:b/>
        </w:rPr>
      </w:pPr>
      <w:r w:rsidRPr="00A94B9B">
        <w:rPr>
          <w:b/>
        </w:rPr>
        <w:t>MA Students</w:t>
      </w:r>
    </w:p>
    <w:p w14:paraId="2018159E" w14:textId="4F985269" w:rsidR="00FB0967" w:rsidRPr="00A94B9B" w:rsidRDefault="00FB0967" w:rsidP="5B82E298">
      <w:pPr>
        <w:pStyle w:val="NormalWeb"/>
        <w:spacing w:before="0" w:beforeAutospacing="0" w:after="0" w:afterAutospacing="0"/>
      </w:pPr>
      <w:r>
        <w:t>L</w:t>
      </w:r>
      <w:r w:rsidR="621A3D8C">
        <w:t xml:space="preserve">eah </w:t>
      </w:r>
      <w:r>
        <w:t>Mc</w:t>
      </w:r>
      <w:r w:rsidR="14758D1D">
        <w:t>In</w:t>
      </w:r>
      <w:r>
        <w:t>erney, “Man, Woman, and Something Not of this World: Nonbinary Disidentification and Queer Plasticity in Anime Bodies” (chair)</w:t>
      </w:r>
    </w:p>
    <w:p w14:paraId="570206BE" w14:textId="77777777" w:rsidR="00FB0967" w:rsidRPr="00A94B9B" w:rsidRDefault="00FB0967" w:rsidP="00FB0967">
      <w:pPr>
        <w:pStyle w:val="NormalWeb"/>
        <w:spacing w:before="0" w:beforeAutospacing="0" w:after="0" w:afterAutospacing="0"/>
      </w:pPr>
    </w:p>
    <w:p w14:paraId="3D6081B8" w14:textId="063E1F33" w:rsidR="00CA708F" w:rsidRPr="00A94B9B" w:rsidRDefault="00CB7F6F" w:rsidP="00EF091B">
      <w:r w:rsidRPr="00A94B9B">
        <w:rPr>
          <w:rFonts w:eastAsia="Quattrocento"/>
          <w:b/>
          <w:sz w:val="24"/>
        </w:rPr>
        <w:t>SERVICE</w:t>
      </w:r>
    </w:p>
    <w:p w14:paraId="3A5D5466" w14:textId="62F02806" w:rsidR="00CA708F" w:rsidRPr="00A94B9B" w:rsidRDefault="00CA708F" w:rsidP="00EF091B">
      <w:pPr>
        <w:rPr>
          <w:rFonts w:eastAsia="Quattrocento"/>
          <w:sz w:val="24"/>
        </w:rPr>
      </w:pPr>
    </w:p>
    <w:p w14:paraId="323C5356" w14:textId="76C91BAB" w:rsidR="00FC0269" w:rsidRPr="00A94B9B" w:rsidRDefault="0017669C" w:rsidP="00EF091B">
      <w:pPr>
        <w:rPr>
          <w:rFonts w:eastAsia="Quattrocento"/>
          <w:b/>
          <w:sz w:val="24"/>
        </w:rPr>
      </w:pPr>
      <w:r w:rsidRPr="00A94B9B">
        <w:rPr>
          <w:rFonts w:eastAsia="Quattrocento"/>
          <w:b/>
          <w:sz w:val="24"/>
        </w:rPr>
        <w:t xml:space="preserve">Departmental </w:t>
      </w:r>
      <w:r w:rsidR="004258B0" w:rsidRPr="00A94B9B">
        <w:rPr>
          <w:rFonts w:eastAsia="Quattrocento"/>
          <w:b/>
          <w:sz w:val="24"/>
        </w:rPr>
        <w:t>S</w:t>
      </w:r>
      <w:r w:rsidRPr="00A94B9B">
        <w:rPr>
          <w:rFonts w:eastAsia="Quattrocento"/>
          <w:b/>
          <w:sz w:val="24"/>
        </w:rPr>
        <w:t>ervice</w:t>
      </w:r>
    </w:p>
    <w:p w14:paraId="00A68E22" w14:textId="3EC9FA04" w:rsidR="00B90467" w:rsidRDefault="00B90467" w:rsidP="00C96094">
      <w:pPr>
        <w:pStyle w:val="NormalWeb"/>
        <w:spacing w:before="0" w:beforeAutospacing="0" w:after="0" w:afterAutospacing="0"/>
      </w:pPr>
      <w:r>
        <w:t xml:space="preserve">Graduate Admissions Committee (2023-24, </w:t>
      </w:r>
      <w:r w:rsidR="0079228B">
        <w:t>2025-26)</w:t>
      </w:r>
    </w:p>
    <w:p w14:paraId="7D5713CC" w14:textId="77777777" w:rsidR="0079228B" w:rsidRDefault="0079228B" w:rsidP="0079228B">
      <w:pPr>
        <w:pStyle w:val="NormalWeb"/>
        <w:spacing w:before="0" w:beforeAutospacing="0" w:after="0" w:afterAutospacing="0"/>
      </w:pPr>
      <w:r>
        <w:t>Graduate Fellowships and Advising Committee (2024-25)</w:t>
      </w:r>
    </w:p>
    <w:p w14:paraId="517C3E1E" w14:textId="77777777" w:rsidR="0079228B" w:rsidRDefault="0079228B" w:rsidP="0079228B">
      <w:pPr>
        <w:pStyle w:val="NormalWeb"/>
        <w:spacing w:before="0" w:beforeAutospacing="0" w:after="0" w:afterAutospacing="0"/>
      </w:pPr>
      <w:r>
        <w:t>Assessment Committee (2023-24)</w:t>
      </w:r>
    </w:p>
    <w:p w14:paraId="37F5416B" w14:textId="23A2A206" w:rsidR="00605E20" w:rsidRDefault="00605E20" w:rsidP="00C96094">
      <w:pPr>
        <w:pStyle w:val="NormalWeb"/>
        <w:spacing w:before="0" w:beforeAutospacing="0" w:after="0" w:afterAutospacing="0"/>
      </w:pPr>
      <w:r>
        <w:t>Grants Committee (2020-21)</w:t>
      </w:r>
    </w:p>
    <w:p w14:paraId="7810E0C1" w14:textId="1D073126" w:rsidR="00C96094" w:rsidRPr="00A94B9B" w:rsidRDefault="00C96094" w:rsidP="00C96094">
      <w:pPr>
        <w:pStyle w:val="NormalWeb"/>
        <w:spacing w:before="0" w:beforeAutospacing="0" w:after="0" w:afterAutospacing="0"/>
      </w:pPr>
      <w:r w:rsidRPr="00A94B9B">
        <w:t>Graduate Careers Committee (2018-</w:t>
      </w:r>
      <w:r w:rsidR="0079228B">
        <w:t xml:space="preserve">19, </w:t>
      </w:r>
      <w:r w:rsidR="00605E20">
        <w:t xml:space="preserve">2020-21, </w:t>
      </w:r>
      <w:r w:rsidR="0079228B">
        <w:t>2021-22</w:t>
      </w:r>
      <w:r w:rsidRPr="00A94B9B">
        <w:t>)</w:t>
      </w:r>
    </w:p>
    <w:p w14:paraId="7C654CF9" w14:textId="77777777" w:rsidR="0079228B" w:rsidRPr="00A94B9B" w:rsidRDefault="0079228B" w:rsidP="0079228B">
      <w:pPr>
        <w:pStyle w:val="NormalWeb"/>
        <w:spacing w:before="0" w:beforeAutospacing="0" w:after="0" w:afterAutospacing="0"/>
      </w:pPr>
      <w:r w:rsidRPr="00A94B9B">
        <w:t>Digital Narrative &amp; Interactive Design Curriculum Committee (2019-20)</w:t>
      </w:r>
    </w:p>
    <w:p w14:paraId="08475CA5" w14:textId="0DBC2177" w:rsidR="00B90467" w:rsidRDefault="00B90467" w:rsidP="00C96094">
      <w:pPr>
        <w:pStyle w:val="NormalWeb"/>
        <w:spacing w:before="0" w:beforeAutospacing="0" w:after="0" w:afterAutospacing="0"/>
      </w:pPr>
      <w:r>
        <w:t>Graduate Placement Committee (2018-19)</w:t>
      </w:r>
    </w:p>
    <w:p w14:paraId="51CBA196" w14:textId="35F69A3C" w:rsidR="00C96094" w:rsidRPr="00A94B9B" w:rsidRDefault="00C96094" w:rsidP="00C96094">
      <w:pPr>
        <w:pStyle w:val="NormalWeb"/>
        <w:spacing w:before="0" w:beforeAutospacing="0" w:after="0" w:afterAutospacing="0"/>
      </w:pPr>
      <w:r w:rsidRPr="00A94B9B">
        <w:t>Composition Curriculum Committee (2017-18)</w:t>
      </w:r>
    </w:p>
    <w:p w14:paraId="01B13E6B" w14:textId="77777777" w:rsidR="009E4B93" w:rsidRPr="00A94B9B" w:rsidRDefault="009E4B93" w:rsidP="00EF091B">
      <w:pPr>
        <w:rPr>
          <w:rFonts w:eastAsia="Quattrocento"/>
          <w:b/>
          <w:sz w:val="24"/>
        </w:rPr>
      </w:pPr>
    </w:p>
    <w:p w14:paraId="05006529" w14:textId="4216D9E0" w:rsidR="0017669C" w:rsidRPr="00A94B9B" w:rsidRDefault="0017669C" w:rsidP="00EF091B">
      <w:pPr>
        <w:rPr>
          <w:rFonts w:eastAsia="Quattrocento"/>
          <w:b/>
          <w:sz w:val="24"/>
        </w:rPr>
      </w:pPr>
      <w:r w:rsidRPr="00A94B9B">
        <w:rPr>
          <w:rFonts w:eastAsia="Quattrocento"/>
          <w:b/>
          <w:sz w:val="24"/>
        </w:rPr>
        <w:t xml:space="preserve">University </w:t>
      </w:r>
      <w:r w:rsidR="004258B0" w:rsidRPr="00A94B9B">
        <w:rPr>
          <w:rFonts w:eastAsia="Quattrocento"/>
          <w:b/>
          <w:sz w:val="24"/>
        </w:rPr>
        <w:t>S</w:t>
      </w:r>
      <w:r w:rsidRPr="00A94B9B">
        <w:rPr>
          <w:rFonts w:eastAsia="Quattrocento"/>
          <w:b/>
          <w:sz w:val="24"/>
        </w:rPr>
        <w:t>ervice</w:t>
      </w:r>
    </w:p>
    <w:p w14:paraId="43BD1B26" w14:textId="60B735A9" w:rsidR="00753C3F" w:rsidRDefault="00753C3F" w:rsidP="00BB475E">
      <w:pPr>
        <w:pStyle w:val="NormalWeb"/>
        <w:spacing w:before="0" w:beforeAutospacing="0" w:after="0" w:afterAutospacing="0"/>
      </w:pPr>
      <w:r>
        <w:t>Reviewer, Cover Letter Workshop for Graduate Students (2026)</w:t>
      </w:r>
    </w:p>
    <w:p w14:paraId="14FF99CE" w14:textId="6CE3C846" w:rsidR="00F9136C" w:rsidRPr="00A94B9B" w:rsidRDefault="00B20254" w:rsidP="00BB475E">
      <w:pPr>
        <w:pStyle w:val="NormalWeb"/>
        <w:spacing w:before="0" w:beforeAutospacing="0" w:after="0" w:afterAutospacing="0"/>
      </w:pPr>
      <w:r w:rsidRPr="00A94B9B">
        <w:t>Co-Organizer, Humanities in Health Conference</w:t>
      </w:r>
      <w:r w:rsidR="00B34731">
        <w:t xml:space="preserve"> (2021)</w:t>
      </w:r>
    </w:p>
    <w:p w14:paraId="388086A6" w14:textId="49FA0937" w:rsidR="00C96094" w:rsidRDefault="00BC3D30" w:rsidP="00BB475E">
      <w:pPr>
        <w:pStyle w:val="NormalWeb"/>
        <w:spacing w:before="0" w:beforeAutospacing="0" w:after="0" w:afterAutospacing="0"/>
      </w:pPr>
      <w:r w:rsidRPr="00A94B9B">
        <w:t xml:space="preserve">Graduate </w:t>
      </w:r>
      <w:r w:rsidR="00C96094" w:rsidRPr="00A94B9B">
        <w:t>Career Diversity Champion</w:t>
      </w:r>
      <w:r w:rsidR="00BB475E" w:rsidRPr="00A94B9B">
        <w:t xml:space="preserve">, Dietrich School </w:t>
      </w:r>
      <w:r w:rsidR="00C96094" w:rsidRPr="00A94B9B">
        <w:t xml:space="preserve">Humanities Engage </w:t>
      </w:r>
      <w:r w:rsidR="000D3682">
        <w:t>I</w:t>
      </w:r>
      <w:r w:rsidR="00C96094" w:rsidRPr="00A94B9B">
        <w:t>nitiative</w:t>
      </w:r>
      <w:r w:rsidR="00605E20">
        <w:t xml:space="preserve"> (2019-2020)</w:t>
      </w:r>
    </w:p>
    <w:p w14:paraId="66BC09EB" w14:textId="77777777" w:rsidR="005E7DC4" w:rsidRDefault="005E7DC4" w:rsidP="005E7DC4">
      <w:pPr>
        <w:pStyle w:val="NormalWeb"/>
        <w:spacing w:before="0" w:beforeAutospacing="0" w:after="0" w:afterAutospacing="0"/>
      </w:pPr>
      <w:r>
        <w:lastRenderedPageBreak/>
        <w:t>Judge, Three-Minute Thesis Competition for Graduate Students (2019)</w:t>
      </w:r>
    </w:p>
    <w:p w14:paraId="1C8EAA1E" w14:textId="77777777" w:rsidR="008F50E3" w:rsidRPr="00A94B9B" w:rsidRDefault="008F50E3" w:rsidP="00EF091B">
      <w:pPr>
        <w:rPr>
          <w:rFonts w:eastAsia="Quattrocento"/>
          <w:b/>
          <w:bCs/>
          <w:sz w:val="24"/>
          <w:szCs w:val="24"/>
        </w:rPr>
      </w:pPr>
    </w:p>
    <w:p w14:paraId="297B9DC1" w14:textId="65FC567B" w:rsidR="00CA708F" w:rsidRPr="00A94B9B" w:rsidRDefault="6FCBB52D" w:rsidP="00EF091B">
      <w:r w:rsidRPr="00A94B9B">
        <w:rPr>
          <w:rFonts w:eastAsia="Quattrocento"/>
          <w:b/>
          <w:bCs/>
          <w:sz w:val="24"/>
          <w:szCs w:val="24"/>
        </w:rPr>
        <w:t>Peer Review</w:t>
      </w:r>
    </w:p>
    <w:p w14:paraId="14D0BCFC" w14:textId="695E9BF2" w:rsidR="6FCBB52D" w:rsidRPr="00A94B9B" w:rsidRDefault="6FCBB52D" w:rsidP="6FCBB52D">
      <w:pPr>
        <w:rPr>
          <w:rFonts w:eastAsia="Quattrocento"/>
          <w:sz w:val="24"/>
          <w:szCs w:val="24"/>
        </w:rPr>
      </w:pPr>
      <w:r w:rsidRPr="00A94B9B">
        <w:rPr>
          <w:rFonts w:eastAsia="Quattrocento"/>
          <w:sz w:val="24"/>
          <w:szCs w:val="24"/>
        </w:rPr>
        <w:t xml:space="preserve">Reviewer, </w:t>
      </w:r>
      <w:r w:rsidR="0042234E" w:rsidRPr="00A94B9B">
        <w:rPr>
          <w:rFonts w:eastAsia="Quattrocento"/>
          <w:sz w:val="24"/>
          <w:szCs w:val="24"/>
        </w:rPr>
        <w:t xml:space="preserve">College Composition and Communication </w:t>
      </w:r>
      <w:r w:rsidRPr="00A94B9B">
        <w:rPr>
          <w:rFonts w:eastAsia="Quattrocento"/>
          <w:sz w:val="24"/>
          <w:szCs w:val="24"/>
        </w:rPr>
        <w:t>Journal</w:t>
      </w:r>
    </w:p>
    <w:p w14:paraId="226E3104" w14:textId="77777777" w:rsidR="00CA708F" w:rsidRPr="00A94B9B" w:rsidRDefault="00CA708F" w:rsidP="00EF091B"/>
    <w:p w14:paraId="785B2D55" w14:textId="04B86DD8" w:rsidR="00CA708F" w:rsidRPr="00A94B9B" w:rsidRDefault="6FCBB52D" w:rsidP="00EF091B">
      <w:r w:rsidRPr="00A94B9B">
        <w:rPr>
          <w:rFonts w:eastAsia="Quattrocento"/>
          <w:b/>
          <w:bCs/>
          <w:sz w:val="24"/>
          <w:szCs w:val="24"/>
        </w:rPr>
        <w:t>Profession</w:t>
      </w:r>
      <w:r w:rsidR="005F2218" w:rsidRPr="00A94B9B">
        <w:rPr>
          <w:rFonts w:eastAsia="Quattrocento"/>
          <w:b/>
          <w:bCs/>
          <w:sz w:val="24"/>
          <w:szCs w:val="24"/>
        </w:rPr>
        <w:t>al</w:t>
      </w:r>
      <w:r w:rsidR="00E0483C">
        <w:rPr>
          <w:rFonts w:eastAsia="Quattrocento"/>
          <w:b/>
          <w:bCs/>
          <w:sz w:val="24"/>
          <w:szCs w:val="24"/>
        </w:rPr>
        <w:t xml:space="preserve"> Service</w:t>
      </w:r>
    </w:p>
    <w:p w14:paraId="0851369A" w14:textId="77777777" w:rsidR="008074D8" w:rsidRDefault="00C077CE" w:rsidP="008074D8">
      <w:pPr>
        <w:ind w:left="720" w:hanging="720"/>
        <w:rPr>
          <w:color w:val="auto"/>
          <w:sz w:val="24"/>
          <w:szCs w:val="24"/>
        </w:rPr>
      </w:pPr>
      <w:r w:rsidRPr="00A94B9B">
        <w:rPr>
          <w:rFonts w:eastAsia="Quattrocento"/>
          <w:sz w:val="24"/>
          <w:szCs w:val="24"/>
        </w:rPr>
        <w:t>College Composition and Communication</w:t>
      </w:r>
      <w:r>
        <w:rPr>
          <w:rFonts w:eastAsia="Quattrocento"/>
          <w:sz w:val="24"/>
          <w:szCs w:val="24"/>
        </w:rPr>
        <w:t xml:space="preserve"> </w:t>
      </w:r>
      <w:r w:rsidR="00B50493" w:rsidRPr="00A94B9B">
        <w:rPr>
          <w:rFonts w:eastAsia="Quattrocento"/>
          <w:sz w:val="24"/>
        </w:rPr>
        <w:t>Writing and STEM Standing Group</w:t>
      </w:r>
      <w:r>
        <w:rPr>
          <w:rFonts w:eastAsia="Quattrocento"/>
          <w:sz w:val="24"/>
        </w:rPr>
        <w:t>,</w:t>
      </w:r>
      <w:r w:rsidR="00B50493" w:rsidRPr="00A94B9B">
        <w:rPr>
          <w:rFonts w:eastAsia="Quattrocento"/>
          <w:sz w:val="24"/>
        </w:rPr>
        <w:t xml:space="preserve"> Co-Chair,</w:t>
      </w:r>
      <w:r w:rsidRPr="00C077CE">
        <w:rPr>
          <w:rFonts w:eastAsia="Quattrocento"/>
          <w:sz w:val="24"/>
          <w:szCs w:val="24"/>
        </w:rPr>
        <w:t xml:space="preserve"> </w:t>
      </w:r>
      <w:r w:rsidR="00B50493" w:rsidRPr="00A94B9B">
        <w:rPr>
          <w:rFonts w:eastAsia="Quattrocento"/>
          <w:sz w:val="24"/>
        </w:rPr>
        <w:t>2021-20</w:t>
      </w:r>
      <w:r w:rsidR="007C7984" w:rsidRPr="00A94B9B">
        <w:rPr>
          <w:rFonts w:eastAsia="Quattrocento"/>
          <w:sz w:val="24"/>
        </w:rPr>
        <w:t>2</w:t>
      </w:r>
      <w:r w:rsidR="00B50493" w:rsidRPr="00A94B9B">
        <w:rPr>
          <w:rFonts w:eastAsia="Quattrocento"/>
          <w:sz w:val="24"/>
        </w:rPr>
        <w:t>5</w:t>
      </w:r>
    </w:p>
    <w:p w14:paraId="31FD254A" w14:textId="4F69CAF9" w:rsidR="002C04B5" w:rsidRPr="00A94B9B" w:rsidRDefault="009D500A" w:rsidP="00E0483C">
      <w:pPr>
        <w:ind w:left="720" w:hanging="720"/>
        <w:rPr>
          <w:rFonts w:eastAsia="Quattrocento"/>
          <w:sz w:val="24"/>
        </w:rPr>
      </w:pPr>
      <w:r w:rsidRPr="00A94B9B">
        <w:rPr>
          <w:rFonts w:eastAsia="Quattrocento"/>
          <w:sz w:val="24"/>
        </w:rPr>
        <w:t xml:space="preserve">US National Science Foundation </w:t>
      </w:r>
      <w:r w:rsidR="005472C7" w:rsidRPr="00A94B9B">
        <w:rPr>
          <w:rFonts w:eastAsia="Quattrocento"/>
          <w:sz w:val="24"/>
        </w:rPr>
        <w:t>Roadmap to Gene Drives: A Deliberative Workshop to Develop Frameworks for Research and Governance, Moderator, Raleigh, NC, 2016</w:t>
      </w:r>
    </w:p>
    <w:p w14:paraId="5CE70FA3" w14:textId="53F3DFE7" w:rsidR="00CA708F" w:rsidRPr="00A94B9B" w:rsidRDefault="009D500A" w:rsidP="00E0483C">
      <w:pPr>
        <w:ind w:left="720" w:hanging="720"/>
      </w:pPr>
      <w:r w:rsidRPr="00A94B9B">
        <w:rPr>
          <w:rFonts w:eastAsia="Quattrocento"/>
          <w:sz w:val="24"/>
        </w:rPr>
        <w:t xml:space="preserve">US National Science Foundation </w:t>
      </w:r>
      <w:r w:rsidR="00CB7F6F" w:rsidRPr="00A94B9B">
        <w:rPr>
          <w:rFonts w:eastAsia="Quattrocento"/>
          <w:sz w:val="24"/>
        </w:rPr>
        <w:t xml:space="preserve">Workshop on Research Agendas in the Societal Aspects of Synthetic Biology, </w:t>
      </w:r>
      <w:r w:rsidR="00C077CE">
        <w:rPr>
          <w:rFonts w:eastAsia="Quattrocento"/>
          <w:sz w:val="24"/>
        </w:rPr>
        <w:t>Participant</w:t>
      </w:r>
      <w:r w:rsidR="00CB7F6F" w:rsidRPr="00A94B9B">
        <w:rPr>
          <w:rFonts w:eastAsia="Quattrocento"/>
          <w:sz w:val="24"/>
        </w:rPr>
        <w:t>, Arizona State University, Tempe, AZ, 2014</w:t>
      </w:r>
    </w:p>
    <w:p w14:paraId="3998B1A3" w14:textId="0A108E56" w:rsidR="00CA708F" w:rsidRPr="00A94B9B" w:rsidRDefault="00CB7F6F" w:rsidP="00E0483C">
      <w:pPr>
        <w:ind w:left="720" w:hanging="720"/>
      </w:pPr>
      <w:r w:rsidRPr="00A94B9B">
        <w:rPr>
          <w:rFonts w:eastAsia="Quattrocento"/>
          <w:sz w:val="24"/>
        </w:rPr>
        <w:t>The Humanities and Technology Camp (</w:t>
      </w:r>
      <w:proofErr w:type="spellStart"/>
      <w:r w:rsidRPr="00A94B9B">
        <w:rPr>
          <w:rFonts w:eastAsia="Quattrocento"/>
          <w:sz w:val="24"/>
        </w:rPr>
        <w:t>THATCamp</w:t>
      </w:r>
      <w:proofErr w:type="spellEnd"/>
      <w:r w:rsidRPr="00A94B9B">
        <w:rPr>
          <w:rFonts w:eastAsia="Quattrocento"/>
          <w:sz w:val="24"/>
        </w:rPr>
        <w:t xml:space="preserve">) Research Triangle Park, Organizer, </w:t>
      </w:r>
      <w:r w:rsidR="0011720B" w:rsidRPr="00A94B9B">
        <w:rPr>
          <w:rFonts w:eastAsia="Quattrocento"/>
          <w:sz w:val="24"/>
        </w:rPr>
        <w:t xml:space="preserve">Raleigh, NC, </w:t>
      </w:r>
      <w:r w:rsidRPr="00A94B9B">
        <w:rPr>
          <w:rFonts w:eastAsia="Quattrocento"/>
          <w:sz w:val="24"/>
        </w:rPr>
        <w:t>2014</w:t>
      </w:r>
    </w:p>
    <w:p w14:paraId="0143BF51" w14:textId="77777777" w:rsidR="00CA708F" w:rsidRPr="00A94B9B" w:rsidRDefault="00CB7F6F" w:rsidP="00E0483C">
      <w:pPr>
        <w:ind w:left="720" w:hanging="720"/>
      </w:pPr>
      <w:r w:rsidRPr="00A94B9B">
        <w:rPr>
          <w:rFonts w:eastAsia="Quattrocento"/>
          <w:sz w:val="24"/>
        </w:rPr>
        <w:t>North Carolina State University Genetic Engineering and Society Center team, Captain, International Genetically Engineered Machine (iGEM) Competition, Boston, MA, 2014</w:t>
      </w:r>
    </w:p>
    <w:p w14:paraId="1F0F2FDD" w14:textId="77777777" w:rsidR="00CA708F" w:rsidRPr="00A94B9B" w:rsidRDefault="00CA708F" w:rsidP="00E0483C">
      <w:pPr>
        <w:ind w:left="720" w:hanging="720"/>
      </w:pPr>
    </w:p>
    <w:p w14:paraId="6CBFB5D8" w14:textId="088C46D9" w:rsidR="005F2218" w:rsidRPr="00A94B9B" w:rsidRDefault="00CB7F6F" w:rsidP="00EF091B">
      <w:r w:rsidRPr="00A94B9B">
        <w:rPr>
          <w:rFonts w:eastAsia="Quattrocento"/>
          <w:b/>
          <w:sz w:val="24"/>
        </w:rPr>
        <w:t>Community</w:t>
      </w:r>
      <w:r w:rsidR="00E0483C">
        <w:rPr>
          <w:rFonts w:eastAsia="Quattrocento"/>
          <w:b/>
          <w:sz w:val="24"/>
        </w:rPr>
        <w:t xml:space="preserve"> Service</w:t>
      </w:r>
    </w:p>
    <w:p w14:paraId="61DA3EE5" w14:textId="13AE6A60" w:rsidR="00FA40E9" w:rsidRPr="00A94B9B" w:rsidRDefault="00FA40E9" w:rsidP="00E0483C">
      <w:pPr>
        <w:ind w:left="720" w:hanging="720"/>
        <w:rPr>
          <w:rFonts w:eastAsia="Quattrocento"/>
          <w:sz w:val="24"/>
        </w:rPr>
      </w:pPr>
      <w:r w:rsidRPr="00A94B9B">
        <w:rPr>
          <w:rFonts w:eastAsia="Quattrocento"/>
          <w:sz w:val="24"/>
        </w:rPr>
        <w:t>US Department of Energy Citizen Forum</w:t>
      </w:r>
      <w:r w:rsidR="00D31CD0" w:rsidRPr="00A94B9B">
        <w:rPr>
          <w:rFonts w:eastAsia="Quattrocento"/>
          <w:sz w:val="24"/>
        </w:rPr>
        <w:t>, “Who Consents, and How?</w:t>
      </w:r>
      <w:r w:rsidRPr="00A94B9B">
        <w:rPr>
          <w:rFonts w:eastAsia="Quattrocento"/>
          <w:sz w:val="24"/>
        </w:rPr>
        <w:t xml:space="preserve"> Designing a Content-Based Siting Process for Nuclear </w:t>
      </w:r>
      <w:r w:rsidR="00D31CD0" w:rsidRPr="00A94B9B">
        <w:rPr>
          <w:rFonts w:eastAsia="Quattrocento"/>
          <w:sz w:val="24"/>
        </w:rPr>
        <w:t>Waste,” Facilitator, Museum of Life and Science, Durham, NC, 2017</w:t>
      </w:r>
      <w:r w:rsidR="00722D55" w:rsidRPr="00A94B9B">
        <w:rPr>
          <w:rFonts w:eastAsia="Quattrocento"/>
          <w:sz w:val="24"/>
        </w:rPr>
        <w:t xml:space="preserve"> (Event cancelled.)</w:t>
      </w:r>
    </w:p>
    <w:p w14:paraId="4C8D1C4A" w14:textId="3C511EE3" w:rsidR="0011720B" w:rsidRPr="00A94B9B" w:rsidRDefault="0011720B" w:rsidP="00E0483C">
      <w:pPr>
        <w:ind w:left="720" w:hanging="720"/>
        <w:rPr>
          <w:rFonts w:eastAsia="Quattrocento"/>
          <w:sz w:val="24"/>
        </w:rPr>
      </w:pPr>
      <w:r w:rsidRPr="00A94B9B">
        <w:rPr>
          <w:rFonts w:eastAsia="Quattrocento"/>
          <w:sz w:val="24"/>
        </w:rPr>
        <w:t xml:space="preserve">US National Science Foundation Public Engagement with Synthetic Biology “Building </w:t>
      </w:r>
      <w:r w:rsidR="00C85C4A" w:rsidRPr="00A94B9B">
        <w:rPr>
          <w:rFonts w:eastAsia="Quattrocento"/>
          <w:sz w:val="24"/>
        </w:rPr>
        <w:t>w</w:t>
      </w:r>
      <w:r w:rsidRPr="00A94B9B">
        <w:rPr>
          <w:rFonts w:eastAsia="Quattrocento"/>
          <w:sz w:val="24"/>
        </w:rPr>
        <w:t>ith Biology” Event, Volunteer, Museum of Life and Science, Durham, NC, 2015</w:t>
      </w:r>
    </w:p>
    <w:p w14:paraId="26EE4073" w14:textId="00E8B2CE" w:rsidR="0011720B" w:rsidRPr="00A94B9B" w:rsidRDefault="0011720B" w:rsidP="00E0483C">
      <w:pPr>
        <w:ind w:left="720" w:hanging="720"/>
        <w:rPr>
          <w:rFonts w:eastAsia="Quattrocento"/>
          <w:sz w:val="24"/>
        </w:rPr>
      </w:pPr>
      <w:r w:rsidRPr="00A94B9B">
        <w:rPr>
          <w:rFonts w:eastAsia="Quattrocento"/>
          <w:sz w:val="24"/>
        </w:rPr>
        <w:t>US National Science Foundation Multi-Site Public Engagement with Synthetic Biology, Volunteer, Chabot Space and Science Center, Oakland, CA, 2015</w:t>
      </w:r>
    </w:p>
    <w:p w14:paraId="0851D744" w14:textId="546A85D9" w:rsidR="00A76613" w:rsidRPr="00A94B9B" w:rsidRDefault="00A76613" w:rsidP="00E0483C">
      <w:pPr>
        <w:ind w:left="720" w:hanging="720"/>
        <w:rPr>
          <w:rFonts w:eastAsia="Quattrocento"/>
          <w:sz w:val="24"/>
        </w:rPr>
      </w:pPr>
      <w:bookmarkStart w:id="7" w:name="_Hlk218536425"/>
      <w:proofErr w:type="spellStart"/>
      <w:r w:rsidRPr="00A94B9B">
        <w:rPr>
          <w:rFonts w:eastAsia="Quattrocento"/>
          <w:sz w:val="24"/>
        </w:rPr>
        <w:t>Kopenlab</w:t>
      </w:r>
      <w:proofErr w:type="spellEnd"/>
      <w:r w:rsidRPr="00A94B9B">
        <w:rPr>
          <w:rFonts w:eastAsia="Quattrocento"/>
          <w:sz w:val="24"/>
        </w:rPr>
        <w:t xml:space="preserve"> Citizen Science Festival, </w:t>
      </w:r>
      <w:r w:rsidR="00800085">
        <w:rPr>
          <w:rFonts w:eastAsia="Quattrocento"/>
          <w:sz w:val="24"/>
        </w:rPr>
        <w:t>Volunteer</w:t>
      </w:r>
      <w:r w:rsidRPr="00A94B9B">
        <w:rPr>
          <w:rFonts w:eastAsia="Quattrocento"/>
          <w:sz w:val="24"/>
        </w:rPr>
        <w:t>, Copenhagen, Denmark, 2014</w:t>
      </w:r>
    </w:p>
    <w:bookmarkEnd w:id="7"/>
    <w:p w14:paraId="535765DD" w14:textId="77777777" w:rsidR="00774E92" w:rsidRPr="00A94B9B" w:rsidRDefault="00774E92" w:rsidP="00E0483C">
      <w:pPr>
        <w:ind w:left="720" w:hanging="720"/>
        <w:rPr>
          <w:rFonts w:eastAsia="Quattrocento"/>
          <w:b/>
          <w:sz w:val="24"/>
        </w:rPr>
      </w:pPr>
    </w:p>
    <w:p w14:paraId="00162333" w14:textId="7417E274" w:rsidR="00CA708F" w:rsidRPr="00A94B9B" w:rsidRDefault="00CB7F6F" w:rsidP="00EF091B">
      <w:r w:rsidRPr="00A94B9B">
        <w:rPr>
          <w:rFonts w:eastAsia="Quattrocento"/>
          <w:b/>
          <w:sz w:val="24"/>
        </w:rPr>
        <w:t>NON-ACADEMIC WORK</w:t>
      </w:r>
    </w:p>
    <w:p w14:paraId="6C50F8E6" w14:textId="77777777" w:rsidR="00CA708F" w:rsidRPr="00A94B9B" w:rsidRDefault="00CA708F" w:rsidP="00EF091B"/>
    <w:p w14:paraId="7969712F" w14:textId="77777777" w:rsidR="00CA708F" w:rsidRPr="00A94B9B" w:rsidRDefault="00CB7F6F" w:rsidP="00EF091B">
      <w:pPr>
        <w:rPr>
          <w:rFonts w:eastAsia="Quattrocento"/>
          <w:sz w:val="24"/>
        </w:rPr>
      </w:pPr>
      <w:r w:rsidRPr="00A94B9B">
        <w:rPr>
          <w:rFonts w:eastAsia="Quattrocento"/>
          <w:sz w:val="24"/>
        </w:rPr>
        <w:t>Communications Officer, Pew Charitable Trusts, Washington, DC, 2009–2012</w:t>
      </w:r>
    </w:p>
    <w:p w14:paraId="5D2819A0" w14:textId="77777777" w:rsidR="00CA708F" w:rsidRPr="00A94B9B" w:rsidRDefault="00CB7F6F" w:rsidP="00EF091B">
      <w:pPr>
        <w:rPr>
          <w:rFonts w:eastAsia="Quattrocento"/>
          <w:sz w:val="24"/>
        </w:rPr>
      </w:pPr>
      <w:r w:rsidRPr="00A94B9B">
        <w:rPr>
          <w:rFonts w:eastAsia="Quattrocento"/>
          <w:sz w:val="24"/>
        </w:rPr>
        <w:t>Speechwriter, US Department of Education, Washington, DC, 2005–2009</w:t>
      </w:r>
    </w:p>
    <w:p w14:paraId="666BEB36" w14:textId="77777777" w:rsidR="00CA708F" w:rsidRPr="00A94B9B" w:rsidRDefault="00CB7F6F" w:rsidP="00EF091B">
      <w:pPr>
        <w:rPr>
          <w:rFonts w:eastAsia="Quattrocento"/>
          <w:sz w:val="24"/>
        </w:rPr>
      </w:pPr>
      <w:r w:rsidRPr="00A94B9B">
        <w:rPr>
          <w:rFonts w:eastAsia="Quattrocento"/>
          <w:sz w:val="24"/>
        </w:rPr>
        <w:t>Writer, White House Office of Presidential Correspondence, Washington, DC, 2002–2005</w:t>
      </w:r>
    </w:p>
    <w:p w14:paraId="77B98FE9" w14:textId="77777777" w:rsidR="006C0BCE" w:rsidRPr="00A94B9B" w:rsidRDefault="006C0BCE" w:rsidP="00EF091B">
      <w:pPr>
        <w:rPr>
          <w:rFonts w:eastAsia="Quattrocento"/>
          <w:b/>
          <w:sz w:val="24"/>
        </w:rPr>
      </w:pPr>
    </w:p>
    <w:p w14:paraId="32621E92" w14:textId="7D246166" w:rsidR="00CA708F" w:rsidRPr="00A94B9B" w:rsidRDefault="00CB7F6F" w:rsidP="00EF091B">
      <w:r w:rsidRPr="00A94B9B">
        <w:rPr>
          <w:rFonts w:eastAsia="Quattrocento"/>
          <w:b/>
          <w:sz w:val="24"/>
        </w:rPr>
        <w:t>PROFESSIONAL ASSOCIATIONS</w:t>
      </w:r>
    </w:p>
    <w:p w14:paraId="793B9C9B" w14:textId="77777777" w:rsidR="00CA708F" w:rsidRPr="00A94B9B" w:rsidRDefault="00CA708F" w:rsidP="00EF091B"/>
    <w:p w14:paraId="30D6831E" w14:textId="17A18B9A" w:rsidR="00CA708F" w:rsidRPr="00CD7C50" w:rsidRDefault="00085949" w:rsidP="00CD7C50">
      <w:r w:rsidRPr="00085949">
        <w:rPr>
          <w:rFonts w:eastAsia="Quattrocento"/>
          <w:sz w:val="24"/>
        </w:rPr>
        <w:t xml:space="preserve">Conference on College </w:t>
      </w:r>
      <w:r w:rsidR="00CD7C50">
        <w:rPr>
          <w:rFonts w:eastAsia="Quattrocento"/>
          <w:sz w:val="24"/>
        </w:rPr>
        <w:t xml:space="preserve">Composition and </w:t>
      </w:r>
      <w:r w:rsidRPr="00085949">
        <w:rPr>
          <w:rFonts w:eastAsia="Quattrocento"/>
          <w:sz w:val="24"/>
        </w:rPr>
        <w:t xml:space="preserve">Communication </w:t>
      </w:r>
    </w:p>
    <w:p w14:paraId="5EA83CCD" w14:textId="2C3FFA1B" w:rsidR="00800085" w:rsidRDefault="00800085" w:rsidP="00EF091B">
      <w:pPr>
        <w:rPr>
          <w:rFonts w:eastAsia="Quattrocento"/>
          <w:sz w:val="24"/>
        </w:rPr>
      </w:pPr>
      <w:r>
        <w:rPr>
          <w:rFonts w:eastAsia="Quattrocento"/>
          <w:sz w:val="24"/>
        </w:rPr>
        <w:t>Rhetoric Society of America</w:t>
      </w:r>
    </w:p>
    <w:p w14:paraId="6F50830B" w14:textId="159DB7FE" w:rsidR="007D140A" w:rsidRPr="00A94B9B" w:rsidRDefault="007D140A" w:rsidP="00EF091B">
      <w:r w:rsidRPr="00A94B9B">
        <w:rPr>
          <w:rFonts w:eastAsia="Quattrocento"/>
          <w:sz w:val="24"/>
        </w:rPr>
        <w:t>Society for Social Studies of Science</w:t>
      </w:r>
    </w:p>
    <w:p w14:paraId="19A94424" w14:textId="77777777" w:rsidR="008F290A" w:rsidRPr="00A94B9B" w:rsidRDefault="008F290A" w:rsidP="00EF091B">
      <w:pPr>
        <w:rPr>
          <w:rFonts w:eastAsia="Quattrocento"/>
          <w:b/>
          <w:sz w:val="24"/>
        </w:rPr>
      </w:pPr>
      <w:bookmarkStart w:id="8" w:name="h.30j0zll" w:colFirst="0" w:colLast="0"/>
      <w:bookmarkEnd w:id="8"/>
    </w:p>
    <w:p w14:paraId="004DA298" w14:textId="77777777" w:rsidR="00CA708F" w:rsidRPr="00A94B9B" w:rsidRDefault="00CB7F6F" w:rsidP="00EF091B">
      <w:r w:rsidRPr="00A94B9B">
        <w:rPr>
          <w:rFonts w:eastAsia="Quattrocento"/>
          <w:b/>
          <w:sz w:val="24"/>
        </w:rPr>
        <w:t>LANGUAGES</w:t>
      </w:r>
    </w:p>
    <w:p w14:paraId="3D634064" w14:textId="77777777" w:rsidR="00CA708F" w:rsidRPr="00A94B9B" w:rsidRDefault="00CA708F" w:rsidP="00EF091B">
      <w:pPr>
        <w:rPr>
          <w:rFonts w:eastAsia="Quattrocento"/>
          <w:sz w:val="24"/>
        </w:rPr>
      </w:pPr>
    </w:p>
    <w:p w14:paraId="4E5DF34C" w14:textId="16BBF594" w:rsidR="00CA708F" w:rsidRPr="00A94B9B" w:rsidRDefault="00CB7F6F" w:rsidP="00EF091B">
      <w:pPr>
        <w:rPr>
          <w:rFonts w:eastAsia="Quattrocento"/>
          <w:sz w:val="24"/>
        </w:rPr>
      </w:pPr>
      <w:r w:rsidRPr="00A94B9B">
        <w:rPr>
          <w:rFonts w:eastAsia="Quattrocento"/>
          <w:sz w:val="24"/>
        </w:rPr>
        <w:t>Intermediate French</w:t>
      </w:r>
      <w:r w:rsidR="00D76CA4" w:rsidRPr="00A94B9B">
        <w:rPr>
          <w:rFonts w:eastAsia="Quattrocento"/>
          <w:sz w:val="24"/>
        </w:rPr>
        <w:t>, b</w:t>
      </w:r>
      <w:r w:rsidRPr="00A94B9B">
        <w:rPr>
          <w:rFonts w:eastAsia="Quattrocento"/>
          <w:sz w:val="24"/>
        </w:rPr>
        <w:t>asic Czech</w:t>
      </w:r>
    </w:p>
    <w:sectPr w:rsidR="00CA708F" w:rsidRPr="00A94B9B">
      <w:headerReference w:type="defaul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491A" w14:textId="77777777" w:rsidR="00540EB6" w:rsidRDefault="00540EB6">
      <w:r>
        <w:separator/>
      </w:r>
    </w:p>
  </w:endnote>
  <w:endnote w:type="continuationSeparator" w:id="0">
    <w:p w14:paraId="6FA713CA" w14:textId="77777777" w:rsidR="00540EB6" w:rsidRDefault="00540EB6">
      <w:r>
        <w:continuationSeparator/>
      </w:r>
    </w:p>
  </w:endnote>
  <w:endnote w:type="continuationNotice" w:id="1">
    <w:p w14:paraId="12EFEF0A" w14:textId="77777777" w:rsidR="00540EB6" w:rsidRDefault="00540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Quattrocento">
    <w:charset w:val="00"/>
    <w:family w:val="roman"/>
    <w:pitch w:val="variable"/>
    <w:sig w:usb0="800000BF" w:usb1="4000004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D554" w14:textId="77777777" w:rsidR="00540EB6" w:rsidRDefault="00540EB6">
      <w:r>
        <w:separator/>
      </w:r>
    </w:p>
  </w:footnote>
  <w:footnote w:type="continuationSeparator" w:id="0">
    <w:p w14:paraId="3E8BF0BC" w14:textId="77777777" w:rsidR="00540EB6" w:rsidRDefault="00540EB6">
      <w:r>
        <w:continuationSeparator/>
      </w:r>
    </w:p>
  </w:footnote>
  <w:footnote w:type="continuationNotice" w:id="1">
    <w:p w14:paraId="08C212DC" w14:textId="77777777" w:rsidR="00540EB6" w:rsidRDefault="00540E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F262" w14:textId="7475C784" w:rsidR="00CA708F" w:rsidRPr="00003FF2" w:rsidRDefault="00BC3D30">
    <w:pPr>
      <w:tabs>
        <w:tab w:val="center" w:pos="4680"/>
        <w:tab w:val="right" w:pos="9360"/>
      </w:tabs>
      <w:spacing w:before="720"/>
      <w:jc w:val="right"/>
      <w:rPr>
        <w:sz w:val="24"/>
        <w:szCs w:val="24"/>
      </w:rPr>
    </w:pPr>
    <w:r>
      <w:rPr>
        <w:sz w:val="24"/>
        <w:szCs w:val="24"/>
      </w:rPr>
      <w:t xml:space="preserve">E. </w:t>
    </w:r>
    <w:r w:rsidR="00CB7F6F" w:rsidRPr="00003FF2">
      <w:rPr>
        <w:sz w:val="24"/>
        <w:szCs w:val="24"/>
      </w:rPr>
      <w:t xml:space="preserve">Pitts CV </w:t>
    </w:r>
    <w:r w:rsidR="00CB7F6F" w:rsidRPr="00003FF2">
      <w:rPr>
        <w:sz w:val="24"/>
        <w:szCs w:val="24"/>
      </w:rPr>
      <w:fldChar w:fldCharType="begin"/>
    </w:r>
    <w:r w:rsidR="00CB7F6F" w:rsidRPr="00003FF2">
      <w:rPr>
        <w:sz w:val="24"/>
        <w:szCs w:val="24"/>
      </w:rPr>
      <w:instrText>PAGE</w:instrText>
    </w:r>
    <w:r w:rsidR="00CB7F6F" w:rsidRPr="00003FF2">
      <w:rPr>
        <w:sz w:val="24"/>
        <w:szCs w:val="24"/>
      </w:rPr>
      <w:fldChar w:fldCharType="separate"/>
    </w:r>
    <w:r w:rsidR="0039377C">
      <w:rPr>
        <w:noProof/>
        <w:sz w:val="24"/>
        <w:szCs w:val="24"/>
      </w:rPr>
      <w:t>2</w:t>
    </w:r>
    <w:r w:rsidR="00CB7F6F" w:rsidRPr="00003FF2">
      <w:rPr>
        <w:sz w:val="24"/>
        <w:szCs w:val="24"/>
      </w:rPr>
      <w:fldChar w:fldCharType="end"/>
    </w:r>
  </w:p>
  <w:p w14:paraId="6F1087F8" w14:textId="77777777" w:rsidR="00CA708F" w:rsidRPr="00A96CB0" w:rsidRDefault="00CA708F">
    <w:pPr>
      <w:tabs>
        <w:tab w:val="center" w:pos="4680"/>
        <w:tab w:val="right" w:pos="9360"/>
      </w:tabs>
      <w:jc w:val="righ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CA708F"/>
    <w:rsid w:val="00002C03"/>
    <w:rsid w:val="00003FF2"/>
    <w:rsid w:val="00010A29"/>
    <w:rsid w:val="00023ED8"/>
    <w:rsid w:val="00031529"/>
    <w:rsid w:val="00031AD1"/>
    <w:rsid w:val="00031E96"/>
    <w:rsid w:val="00033206"/>
    <w:rsid w:val="00037E4E"/>
    <w:rsid w:val="0004200B"/>
    <w:rsid w:val="00044C13"/>
    <w:rsid w:val="00060913"/>
    <w:rsid w:val="00061EC9"/>
    <w:rsid w:val="00062EF7"/>
    <w:rsid w:val="0006587C"/>
    <w:rsid w:val="000701F9"/>
    <w:rsid w:val="000739CF"/>
    <w:rsid w:val="00077547"/>
    <w:rsid w:val="0008143F"/>
    <w:rsid w:val="000832B3"/>
    <w:rsid w:val="00085949"/>
    <w:rsid w:val="000919E2"/>
    <w:rsid w:val="0009633B"/>
    <w:rsid w:val="000A2120"/>
    <w:rsid w:val="000A574C"/>
    <w:rsid w:val="000A76EF"/>
    <w:rsid w:val="000C04BD"/>
    <w:rsid w:val="000C0B3E"/>
    <w:rsid w:val="000C62D7"/>
    <w:rsid w:val="000C72F6"/>
    <w:rsid w:val="000D1015"/>
    <w:rsid w:val="000D3682"/>
    <w:rsid w:val="000E43A4"/>
    <w:rsid w:val="000E78D5"/>
    <w:rsid w:val="000F14C9"/>
    <w:rsid w:val="000F634F"/>
    <w:rsid w:val="00101BFA"/>
    <w:rsid w:val="00103EF7"/>
    <w:rsid w:val="0010536F"/>
    <w:rsid w:val="0011492B"/>
    <w:rsid w:val="0011720B"/>
    <w:rsid w:val="00121FD1"/>
    <w:rsid w:val="00126F43"/>
    <w:rsid w:val="00130181"/>
    <w:rsid w:val="001329E8"/>
    <w:rsid w:val="00137D04"/>
    <w:rsid w:val="00160F93"/>
    <w:rsid w:val="001656B3"/>
    <w:rsid w:val="001725EC"/>
    <w:rsid w:val="0017669C"/>
    <w:rsid w:val="00177D34"/>
    <w:rsid w:val="0018636F"/>
    <w:rsid w:val="001916BF"/>
    <w:rsid w:val="00191B8F"/>
    <w:rsid w:val="00195866"/>
    <w:rsid w:val="001A0018"/>
    <w:rsid w:val="001A124E"/>
    <w:rsid w:val="001A1DF5"/>
    <w:rsid w:val="001A64F4"/>
    <w:rsid w:val="001B36B3"/>
    <w:rsid w:val="001B7A88"/>
    <w:rsid w:val="001C39CA"/>
    <w:rsid w:val="001C3CC1"/>
    <w:rsid w:val="001E001B"/>
    <w:rsid w:val="001E2100"/>
    <w:rsid w:val="001F3B21"/>
    <w:rsid w:val="001F44DC"/>
    <w:rsid w:val="001F5F7B"/>
    <w:rsid w:val="002008C8"/>
    <w:rsid w:val="0020300C"/>
    <w:rsid w:val="002327CF"/>
    <w:rsid w:val="002330AE"/>
    <w:rsid w:val="00234184"/>
    <w:rsid w:val="00234EA9"/>
    <w:rsid w:val="00236795"/>
    <w:rsid w:val="00243961"/>
    <w:rsid w:val="002534B0"/>
    <w:rsid w:val="0025360C"/>
    <w:rsid w:val="00255208"/>
    <w:rsid w:val="00263E70"/>
    <w:rsid w:val="00264F64"/>
    <w:rsid w:val="00280574"/>
    <w:rsid w:val="00282243"/>
    <w:rsid w:val="002876E8"/>
    <w:rsid w:val="00287F42"/>
    <w:rsid w:val="002B0334"/>
    <w:rsid w:val="002B2B0A"/>
    <w:rsid w:val="002B37C8"/>
    <w:rsid w:val="002B763B"/>
    <w:rsid w:val="002C04B5"/>
    <w:rsid w:val="002C4EC4"/>
    <w:rsid w:val="002C6384"/>
    <w:rsid w:val="002D702C"/>
    <w:rsid w:val="002E1CC5"/>
    <w:rsid w:val="002E27AD"/>
    <w:rsid w:val="00302926"/>
    <w:rsid w:val="0030568B"/>
    <w:rsid w:val="003126BD"/>
    <w:rsid w:val="00315C7F"/>
    <w:rsid w:val="003160BD"/>
    <w:rsid w:val="0031711E"/>
    <w:rsid w:val="00324A3F"/>
    <w:rsid w:val="00325602"/>
    <w:rsid w:val="0032698E"/>
    <w:rsid w:val="0033313C"/>
    <w:rsid w:val="00343282"/>
    <w:rsid w:val="00350752"/>
    <w:rsid w:val="00352587"/>
    <w:rsid w:val="00353EE4"/>
    <w:rsid w:val="00354EC6"/>
    <w:rsid w:val="00355D4D"/>
    <w:rsid w:val="00356413"/>
    <w:rsid w:val="003564EE"/>
    <w:rsid w:val="00374119"/>
    <w:rsid w:val="00374181"/>
    <w:rsid w:val="00376BD0"/>
    <w:rsid w:val="0038203C"/>
    <w:rsid w:val="00384CC3"/>
    <w:rsid w:val="0039377C"/>
    <w:rsid w:val="003A4612"/>
    <w:rsid w:val="003A7110"/>
    <w:rsid w:val="003B4ED2"/>
    <w:rsid w:val="003C2738"/>
    <w:rsid w:val="003D5915"/>
    <w:rsid w:val="003D7935"/>
    <w:rsid w:val="003E7F1E"/>
    <w:rsid w:val="003F2918"/>
    <w:rsid w:val="003F62CD"/>
    <w:rsid w:val="0040094D"/>
    <w:rsid w:val="00417893"/>
    <w:rsid w:val="0042234E"/>
    <w:rsid w:val="004258B0"/>
    <w:rsid w:val="00427ABF"/>
    <w:rsid w:val="004358D7"/>
    <w:rsid w:val="00437FEC"/>
    <w:rsid w:val="004423A3"/>
    <w:rsid w:val="004446BC"/>
    <w:rsid w:val="00467960"/>
    <w:rsid w:val="00472571"/>
    <w:rsid w:val="004825C1"/>
    <w:rsid w:val="004A62DD"/>
    <w:rsid w:val="004B1DD2"/>
    <w:rsid w:val="004C7EA4"/>
    <w:rsid w:val="004D1630"/>
    <w:rsid w:val="004D2BFB"/>
    <w:rsid w:val="004E3385"/>
    <w:rsid w:val="004E35D2"/>
    <w:rsid w:val="004E5667"/>
    <w:rsid w:val="004F1402"/>
    <w:rsid w:val="00505089"/>
    <w:rsid w:val="00507C26"/>
    <w:rsid w:val="00522365"/>
    <w:rsid w:val="00533383"/>
    <w:rsid w:val="00535FA4"/>
    <w:rsid w:val="00540EB6"/>
    <w:rsid w:val="00542312"/>
    <w:rsid w:val="00546009"/>
    <w:rsid w:val="005472C7"/>
    <w:rsid w:val="005477BB"/>
    <w:rsid w:val="005478A1"/>
    <w:rsid w:val="00556788"/>
    <w:rsid w:val="00556D0C"/>
    <w:rsid w:val="005600B8"/>
    <w:rsid w:val="00571EE8"/>
    <w:rsid w:val="005734BF"/>
    <w:rsid w:val="005827DF"/>
    <w:rsid w:val="00585EB9"/>
    <w:rsid w:val="00591825"/>
    <w:rsid w:val="00595AC4"/>
    <w:rsid w:val="00596593"/>
    <w:rsid w:val="005A0E8B"/>
    <w:rsid w:val="005A0F02"/>
    <w:rsid w:val="005A1487"/>
    <w:rsid w:val="005A6A4C"/>
    <w:rsid w:val="005B28D3"/>
    <w:rsid w:val="005C5687"/>
    <w:rsid w:val="005C6363"/>
    <w:rsid w:val="005C68C1"/>
    <w:rsid w:val="005D0B96"/>
    <w:rsid w:val="005E7DC4"/>
    <w:rsid w:val="005F2218"/>
    <w:rsid w:val="005F29CB"/>
    <w:rsid w:val="005F2BB4"/>
    <w:rsid w:val="005F4F68"/>
    <w:rsid w:val="00602312"/>
    <w:rsid w:val="00603062"/>
    <w:rsid w:val="00605E20"/>
    <w:rsid w:val="0060701F"/>
    <w:rsid w:val="00617543"/>
    <w:rsid w:val="006267A1"/>
    <w:rsid w:val="0062739C"/>
    <w:rsid w:val="00636687"/>
    <w:rsid w:val="006438C5"/>
    <w:rsid w:val="00652019"/>
    <w:rsid w:val="0065361A"/>
    <w:rsid w:val="00661A7E"/>
    <w:rsid w:val="006629C7"/>
    <w:rsid w:val="00664119"/>
    <w:rsid w:val="00665E2A"/>
    <w:rsid w:val="006723EC"/>
    <w:rsid w:val="00672C90"/>
    <w:rsid w:val="00677A56"/>
    <w:rsid w:val="006817B8"/>
    <w:rsid w:val="00684F6A"/>
    <w:rsid w:val="00691212"/>
    <w:rsid w:val="006920A8"/>
    <w:rsid w:val="006A0993"/>
    <w:rsid w:val="006A16E7"/>
    <w:rsid w:val="006A25E3"/>
    <w:rsid w:val="006A4C7E"/>
    <w:rsid w:val="006B2556"/>
    <w:rsid w:val="006B4C62"/>
    <w:rsid w:val="006B6493"/>
    <w:rsid w:val="006C0BCE"/>
    <w:rsid w:val="006C1F39"/>
    <w:rsid w:val="006C6437"/>
    <w:rsid w:val="006E3D95"/>
    <w:rsid w:val="006E485D"/>
    <w:rsid w:val="006E7E42"/>
    <w:rsid w:val="006F0C6C"/>
    <w:rsid w:val="006F353C"/>
    <w:rsid w:val="006F7AEF"/>
    <w:rsid w:val="0070263E"/>
    <w:rsid w:val="0070490A"/>
    <w:rsid w:val="00704956"/>
    <w:rsid w:val="00707AFD"/>
    <w:rsid w:val="0071420F"/>
    <w:rsid w:val="00722345"/>
    <w:rsid w:val="00722D55"/>
    <w:rsid w:val="0072641F"/>
    <w:rsid w:val="00730A52"/>
    <w:rsid w:val="00732DF5"/>
    <w:rsid w:val="007403BB"/>
    <w:rsid w:val="007512D1"/>
    <w:rsid w:val="00751E84"/>
    <w:rsid w:val="00753C3F"/>
    <w:rsid w:val="00754E0F"/>
    <w:rsid w:val="0075797D"/>
    <w:rsid w:val="00760D30"/>
    <w:rsid w:val="007621D1"/>
    <w:rsid w:val="007737BC"/>
    <w:rsid w:val="00774E92"/>
    <w:rsid w:val="0078106F"/>
    <w:rsid w:val="00784611"/>
    <w:rsid w:val="00785BA2"/>
    <w:rsid w:val="0079228B"/>
    <w:rsid w:val="0079797B"/>
    <w:rsid w:val="007C0B27"/>
    <w:rsid w:val="007C7984"/>
    <w:rsid w:val="007D140A"/>
    <w:rsid w:val="007D7BAB"/>
    <w:rsid w:val="007E25B6"/>
    <w:rsid w:val="007E5FE3"/>
    <w:rsid w:val="007F3012"/>
    <w:rsid w:val="00800085"/>
    <w:rsid w:val="00805F4E"/>
    <w:rsid w:val="0080667A"/>
    <w:rsid w:val="008074D8"/>
    <w:rsid w:val="008213C2"/>
    <w:rsid w:val="00823436"/>
    <w:rsid w:val="008363F7"/>
    <w:rsid w:val="00843761"/>
    <w:rsid w:val="00845FE8"/>
    <w:rsid w:val="0084696A"/>
    <w:rsid w:val="008716CE"/>
    <w:rsid w:val="00874327"/>
    <w:rsid w:val="008A37DA"/>
    <w:rsid w:val="008B1DD2"/>
    <w:rsid w:val="008C12CB"/>
    <w:rsid w:val="008C3809"/>
    <w:rsid w:val="008C5699"/>
    <w:rsid w:val="008D471D"/>
    <w:rsid w:val="008F290A"/>
    <w:rsid w:val="008F4F1B"/>
    <w:rsid w:val="008F50E3"/>
    <w:rsid w:val="00903BF5"/>
    <w:rsid w:val="00915034"/>
    <w:rsid w:val="0091755A"/>
    <w:rsid w:val="00951626"/>
    <w:rsid w:val="00954966"/>
    <w:rsid w:val="00962B80"/>
    <w:rsid w:val="0096613F"/>
    <w:rsid w:val="009661A9"/>
    <w:rsid w:val="00973655"/>
    <w:rsid w:val="00977FB4"/>
    <w:rsid w:val="009912D2"/>
    <w:rsid w:val="00991AF1"/>
    <w:rsid w:val="009962A8"/>
    <w:rsid w:val="009A70DD"/>
    <w:rsid w:val="009B0DA6"/>
    <w:rsid w:val="009B62A7"/>
    <w:rsid w:val="009C01FA"/>
    <w:rsid w:val="009C0D3D"/>
    <w:rsid w:val="009C0E03"/>
    <w:rsid w:val="009C45D0"/>
    <w:rsid w:val="009C76AC"/>
    <w:rsid w:val="009D11D6"/>
    <w:rsid w:val="009D334D"/>
    <w:rsid w:val="009D500A"/>
    <w:rsid w:val="009D5C05"/>
    <w:rsid w:val="009E4B93"/>
    <w:rsid w:val="009F0134"/>
    <w:rsid w:val="00A0142A"/>
    <w:rsid w:val="00A1169E"/>
    <w:rsid w:val="00A11F39"/>
    <w:rsid w:val="00A21548"/>
    <w:rsid w:val="00A21969"/>
    <w:rsid w:val="00A22455"/>
    <w:rsid w:val="00A26A27"/>
    <w:rsid w:val="00A32F60"/>
    <w:rsid w:val="00A45778"/>
    <w:rsid w:val="00A51191"/>
    <w:rsid w:val="00A53AA0"/>
    <w:rsid w:val="00A673C1"/>
    <w:rsid w:val="00A76290"/>
    <w:rsid w:val="00A76613"/>
    <w:rsid w:val="00A80E9C"/>
    <w:rsid w:val="00A854EE"/>
    <w:rsid w:val="00A91A8B"/>
    <w:rsid w:val="00A94B9B"/>
    <w:rsid w:val="00A96CB0"/>
    <w:rsid w:val="00AA1934"/>
    <w:rsid w:val="00AA7CEB"/>
    <w:rsid w:val="00AC5812"/>
    <w:rsid w:val="00AC76D5"/>
    <w:rsid w:val="00AC7A3A"/>
    <w:rsid w:val="00AC7C78"/>
    <w:rsid w:val="00AC7FEE"/>
    <w:rsid w:val="00AD1304"/>
    <w:rsid w:val="00AD22BB"/>
    <w:rsid w:val="00AE0D6D"/>
    <w:rsid w:val="00AE0D77"/>
    <w:rsid w:val="00AE16FA"/>
    <w:rsid w:val="00AE1DE7"/>
    <w:rsid w:val="00AE3DDF"/>
    <w:rsid w:val="00AE4A7F"/>
    <w:rsid w:val="00AF57CD"/>
    <w:rsid w:val="00B04E3E"/>
    <w:rsid w:val="00B065F7"/>
    <w:rsid w:val="00B13F65"/>
    <w:rsid w:val="00B20254"/>
    <w:rsid w:val="00B231A0"/>
    <w:rsid w:val="00B34731"/>
    <w:rsid w:val="00B357C5"/>
    <w:rsid w:val="00B43F10"/>
    <w:rsid w:val="00B50493"/>
    <w:rsid w:val="00B735B0"/>
    <w:rsid w:val="00B755C9"/>
    <w:rsid w:val="00B7578A"/>
    <w:rsid w:val="00B76D81"/>
    <w:rsid w:val="00B90467"/>
    <w:rsid w:val="00B9047F"/>
    <w:rsid w:val="00B97B0E"/>
    <w:rsid w:val="00BB475E"/>
    <w:rsid w:val="00BC0E61"/>
    <w:rsid w:val="00BC111B"/>
    <w:rsid w:val="00BC3D30"/>
    <w:rsid w:val="00BC68FE"/>
    <w:rsid w:val="00C05EDF"/>
    <w:rsid w:val="00C071A5"/>
    <w:rsid w:val="00C077CE"/>
    <w:rsid w:val="00C101C9"/>
    <w:rsid w:val="00C1354D"/>
    <w:rsid w:val="00C1737D"/>
    <w:rsid w:val="00C24C43"/>
    <w:rsid w:val="00C25EDC"/>
    <w:rsid w:val="00C27B25"/>
    <w:rsid w:val="00C33AD9"/>
    <w:rsid w:val="00C37365"/>
    <w:rsid w:val="00C4510C"/>
    <w:rsid w:val="00C45FEC"/>
    <w:rsid w:val="00C4656C"/>
    <w:rsid w:val="00C53A7A"/>
    <w:rsid w:val="00C54843"/>
    <w:rsid w:val="00C57284"/>
    <w:rsid w:val="00C807EB"/>
    <w:rsid w:val="00C85C4A"/>
    <w:rsid w:val="00C87BBA"/>
    <w:rsid w:val="00C9358C"/>
    <w:rsid w:val="00C93DCC"/>
    <w:rsid w:val="00C94C86"/>
    <w:rsid w:val="00C9514F"/>
    <w:rsid w:val="00C96094"/>
    <w:rsid w:val="00CA443F"/>
    <w:rsid w:val="00CA708F"/>
    <w:rsid w:val="00CB54B6"/>
    <w:rsid w:val="00CB7F6F"/>
    <w:rsid w:val="00CC316A"/>
    <w:rsid w:val="00CC376C"/>
    <w:rsid w:val="00CC3C0B"/>
    <w:rsid w:val="00CD302E"/>
    <w:rsid w:val="00CD7955"/>
    <w:rsid w:val="00CD7C50"/>
    <w:rsid w:val="00CE3E7B"/>
    <w:rsid w:val="00CF0D44"/>
    <w:rsid w:val="00CF5100"/>
    <w:rsid w:val="00D034DC"/>
    <w:rsid w:val="00D12444"/>
    <w:rsid w:val="00D139FC"/>
    <w:rsid w:val="00D20AF8"/>
    <w:rsid w:val="00D24DDE"/>
    <w:rsid w:val="00D31CD0"/>
    <w:rsid w:val="00D3247B"/>
    <w:rsid w:val="00D3521E"/>
    <w:rsid w:val="00D36B86"/>
    <w:rsid w:val="00D405FC"/>
    <w:rsid w:val="00D44B46"/>
    <w:rsid w:val="00D56E21"/>
    <w:rsid w:val="00D709A9"/>
    <w:rsid w:val="00D731C0"/>
    <w:rsid w:val="00D76CA4"/>
    <w:rsid w:val="00D835DC"/>
    <w:rsid w:val="00D85B72"/>
    <w:rsid w:val="00D8647F"/>
    <w:rsid w:val="00D95963"/>
    <w:rsid w:val="00D95E2A"/>
    <w:rsid w:val="00D97A64"/>
    <w:rsid w:val="00DA1098"/>
    <w:rsid w:val="00DA561D"/>
    <w:rsid w:val="00DA6B48"/>
    <w:rsid w:val="00DB6140"/>
    <w:rsid w:val="00DE26B5"/>
    <w:rsid w:val="00DE37B0"/>
    <w:rsid w:val="00DF27B5"/>
    <w:rsid w:val="00DF55E8"/>
    <w:rsid w:val="00DF7657"/>
    <w:rsid w:val="00E0273D"/>
    <w:rsid w:val="00E0483C"/>
    <w:rsid w:val="00E1326E"/>
    <w:rsid w:val="00E150E7"/>
    <w:rsid w:val="00E34391"/>
    <w:rsid w:val="00E35023"/>
    <w:rsid w:val="00E36078"/>
    <w:rsid w:val="00E36F6E"/>
    <w:rsid w:val="00E41188"/>
    <w:rsid w:val="00E42775"/>
    <w:rsid w:val="00E47F78"/>
    <w:rsid w:val="00E525B6"/>
    <w:rsid w:val="00E52AA1"/>
    <w:rsid w:val="00E549B8"/>
    <w:rsid w:val="00E55291"/>
    <w:rsid w:val="00E6495E"/>
    <w:rsid w:val="00E64D8D"/>
    <w:rsid w:val="00E66E21"/>
    <w:rsid w:val="00E77B82"/>
    <w:rsid w:val="00E80B42"/>
    <w:rsid w:val="00E816EF"/>
    <w:rsid w:val="00E851D9"/>
    <w:rsid w:val="00E91091"/>
    <w:rsid w:val="00E915C7"/>
    <w:rsid w:val="00E919C0"/>
    <w:rsid w:val="00E93928"/>
    <w:rsid w:val="00EA4E28"/>
    <w:rsid w:val="00EB0FF4"/>
    <w:rsid w:val="00EB7CEF"/>
    <w:rsid w:val="00ED7F13"/>
    <w:rsid w:val="00EF091B"/>
    <w:rsid w:val="00F02D83"/>
    <w:rsid w:val="00F04987"/>
    <w:rsid w:val="00F10502"/>
    <w:rsid w:val="00F10878"/>
    <w:rsid w:val="00F26623"/>
    <w:rsid w:val="00F27B23"/>
    <w:rsid w:val="00F33B64"/>
    <w:rsid w:val="00F34798"/>
    <w:rsid w:val="00F37762"/>
    <w:rsid w:val="00F46CA4"/>
    <w:rsid w:val="00F565D4"/>
    <w:rsid w:val="00F57B3B"/>
    <w:rsid w:val="00F60234"/>
    <w:rsid w:val="00F60E8E"/>
    <w:rsid w:val="00F630BD"/>
    <w:rsid w:val="00F6350E"/>
    <w:rsid w:val="00F656AB"/>
    <w:rsid w:val="00F66A26"/>
    <w:rsid w:val="00F71186"/>
    <w:rsid w:val="00F85226"/>
    <w:rsid w:val="00F86518"/>
    <w:rsid w:val="00F9136C"/>
    <w:rsid w:val="00F94D58"/>
    <w:rsid w:val="00FA0D52"/>
    <w:rsid w:val="00FA40E9"/>
    <w:rsid w:val="00FB0967"/>
    <w:rsid w:val="00FB1438"/>
    <w:rsid w:val="00FB43A1"/>
    <w:rsid w:val="00FB65DB"/>
    <w:rsid w:val="00FC0269"/>
    <w:rsid w:val="00FE0445"/>
    <w:rsid w:val="00FE3B07"/>
    <w:rsid w:val="01EBC877"/>
    <w:rsid w:val="026EBD45"/>
    <w:rsid w:val="0790B0FE"/>
    <w:rsid w:val="0C4AC996"/>
    <w:rsid w:val="10E72787"/>
    <w:rsid w:val="1274F977"/>
    <w:rsid w:val="1439F9F2"/>
    <w:rsid w:val="14758D1D"/>
    <w:rsid w:val="16CCC4CD"/>
    <w:rsid w:val="174EC2CC"/>
    <w:rsid w:val="190B5513"/>
    <w:rsid w:val="1C60A888"/>
    <w:rsid w:val="2175EF73"/>
    <w:rsid w:val="21FE13CE"/>
    <w:rsid w:val="262285F8"/>
    <w:rsid w:val="28A4E0B0"/>
    <w:rsid w:val="28D3B2C8"/>
    <w:rsid w:val="2AD188D4"/>
    <w:rsid w:val="2D6A35D0"/>
    <w:rsid w:val="2EC903E9"/>
    <w:rsid w:val="2F7650F9"/>
    <w:rsid w:val="301FD759"/>
    <w:rsid w:val="30A0C937"/>
    <w:rsid w:val="30FD5F3F"/>
    <w:rsid w:val="32538487"/>
    <w:rsid w:val="332BFB80"/>
    <w:rsid w:val="36777914"/>
    <w:rsid w:val="3DE7E35F"/>
    <w:rsid w:val="3F31528E"/>
    <w:rsid w:val="3F3F40BE"/>
    <w:rsid w:val="3F56D3C7"/>
    <w:rsid w:val="42345653"/>
    <w:rsid w:val="4589AB3E"/>
    <w:rsid w:val="479594AC"/>
    <w:rsid w:val="47C2FE02"/>
    <w:rsid w:val="493CA7C0"/>
    <w:rsid w:val="501C4450"/>
    <w:rsid w:val="554A9473"/>
    <w:rsid w:val="569EF050"/>
    <w:rsid w:val="577304C0"/>
    <w:rsid w:val="58494099"/>
    <w:rsid w:val="5A98A30F"/>
    <w:rsid w:val="5B82E298"/>
    <w:rsid w:val="5FA58772"/>
    <w:rsid w:val="621A3D8C"/>
    <w:rsid w:val="6619B990"/>
    <w:rsid w:val="66B95A71"/>
    <w:rsid w:val="67D5FF23"/>
    <w:rsid w:val="689C65AE"/>
    <w:rsid w:val="6B32DDFF"/>
    <w:rsid w:val="6B7F08E1"/>
    <w:rsid w:val="6E826951"/>
    <w:rsid w:val="6FCBB52D"/>
    <w:rsid w:val="71FEE3D9"/>
    <w:rsid w:val="7CA35018"/>
    <w:rsid w:val="7E45F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E4227"/>
  <w15:docId w15:val="{B54B9DF3-0601-4033-A8B8-31E955E1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rPr>
  </w:style>
  <w:style w:type="paragraph" w:styleId="Heading2">
    <w:name w:val="heading 2"/>
    <w:basedOn w:val="Normal"/>
    <w:next w:val="Normal"/>
    <w:pPr>
      <w:keepNext/>
      <w:keepLines/>
      <w:spacing w:before="360" w:after="80"/>
      <w:outlineLvl w:val="1"/>
    </w:pPr>
    <w:rPr>
      <w:b/>
      <w:sz w:val="36"/>
    </w:rPr>
  </w:style>
  <w:style w:type="paragraph" w:styleId="Heading3">
    <w:name w:val="heading 3"/>
    <w:basedOn w:val="Normal"/>
    <w:next w:val="Normal"/>
    <w:pPr>
      <w:keepNext/>
      <w:keepLines/>
      <w:spacing w:before="280" w:after="80"/>
      <w:outlineLvl w:val="2"/>
    </w:pPr>
    <w:rPr>
      <w:b/>
      <w:sz w:val="28"/>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ind w:left="1440"/>
      <w:outlineLvl w:val="5"/>
    </w:pPr>
    <w:rPr>
      <w:rFonts w:ascii="Tahoma" w:eastAsia="Tahoma" w:hAnsi="Tahoma" w:cs="Tahom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sz w:val="26"/>
    </w:rPr>
  </w:style>
  <w:style w:type="paragraph" w:styleId="Subtitle">
    <w:name w:val="Subtitle"/>
    <w:basedOn w:val="Normal"/>
    <w:next w:val="Normal"/>
    <w:pPr>
      <w:keepNext/>
      <w:keepLines/>
      <w:spacing w:before="360" w:after="80"/>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96C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CB0"/>
    <w:rPr>
      <w:rFonts w:ascii="Segoe UI" w:hAnsi="Segoe UI" w:cs="Segoe UI"/>
      <w:sz w:val="18"/>
      <w:szCs w:val="18"/>
    </w:rPr>
  </w:style>
  <w:style w:type="paragraph" w:styleId="Header">
    <w:name w:val="header"/>
    <w:basedOn w:val="Normal"/>
    <w:link w:val="HeaderChar"/>
    <w:uiPriority w:val="99"/>
    <w:unhideWhenUsed/>
    <w:rsid w:val="00A96CB0"/>
    <w:pPr>
      <w:tabs>
        <w:tab w:val="center" w:pos="4680"/>
        <w:tab w:val="right" w:pos="9360"/>
      </w:tabs>
    </w:pPr>
  </w:style>
  <w:style w:type="character" w:customStyle="1" w:styleId="HeaderChar">
    <w:name w:val="Header Char"/>
    <w:basedOn w:val="DefaultParagraphFont"/>
    <w:link w:val="Header"/>
    <w:uiPriority w:val="99"/>
    <w:rsid w:val="00A96CB0"/>
  </w:style>
  <w:style w:type="paragraph" w:styleId="Footer">
    <w:name w:val="footer"/>
    <w:basedOn w:val="Normal"/>
    <w:link w:val="FooterChar"/>
    <w:uiPriority w:val="99"/>
    <w:unhideWhenUsed/>
    <w:rsid w:val="00A96CB0"/>
    <w:pPr>
      <w:tabs>
        <w:tab w:val="center" w:pos="4680"/>
        <w:tab w:val="right" w:pos="9360"/>
      </w:tabs>
    </w:pPr>
  </w:style>
  <w:style w:type="character" w:customStyle="1" w:styleId="FooterChar">
    <w:name w:val="Footer Char"/>
    <w:basedOn w:val="DefaultParagraphFont"/>
    <w:link w:val="Footer"/>
    <w:uiPriority w:val="99"/>
    <w:rsid w:val="00A96CB0"/>
  </w:style>
  <w:style w:type="paragraph" w:styleId="CommentSubject">
    <w:name w:val="annotation subject"/>
    <w:basedOn w:val="CommentText"/>
    <w:next w:val="CommentText"/>
    <w:link w:val="CommentSubjectChar"/>
    <w:uiPriority w:val="99"/>
    <w:semiHidden/>
    <w:unhideWhenUsed/>
    <w:rsid w:val="006A0993"/>
    <w:rPr>
      <w:b/>
      <w:bCs/>
    </w:rPr>
  </w:style>
  <w:style w:type="character" w:customStyle="1" w:styleId="CommentSubjectChar">
    <w:name w:val="Comment Subject Char"/>
    <w:basedOn w:val="CommentTextChar"/>
    <w:link w:val="CommentSubject"/>
    <w:uiPriority w:val="99"/>
    <w:semiHidden/>
    <w:rsid w:val="006A0993"/>
    <w:rPr>
      <w:b/>
      <w:bCs/>
    </w:rPr>
  </w:style>
  <w:style w:type="character" w:customStyle="1" w:styleId="apple-converted-space">
    <w:name w:val="apple-converted-space"/>
    <w:basedOn w:val="DefaultParagraphFont"/>
    <w:rsid w:val="001A124E"/>
  </w:style>
  <w:style w:type="character" w:styleId="Hyperlink">
    <w:name w:val="Hyperlink"/>
    <w:basedOn w:val="DefaultParagraphFont"/>
    <w:uiPriority w:val="99"/>
    <w:unhideWhenUsed/>
    <w:rsid w:val="00A854EE"/>
    <w:rPr>
      <w:color w:val="0563C1" w:themeColor="hyperlink"/>
      <w:u w:val="single"/>
    </w:rPr>
  </w:style>
  <w:style w:type="character" w:customStyle="1" w:styleId="volumeissue">
    <w:name w:val="volume_issue"/>
    <w:basedOn w:val="DefaultParagraphFont"/>
    <w:rsid w:val="00CA443F"/>
  </w:style>
  <w:style w:type="character" w:customStyle="1" w:styleId="pagerange">
    <w:name w:val="page_range"/>
    <w:basedOn w:val="DefaultParagraphFont"/>
    <w:rsid w:val="00CA443F"/>
  </w:style>
  <w:style w:type="character" w:customStyle="1" w:styleId="doilink">
    <w:name w:val="doi_link"/>
    <w:basedOn w:val="DefaultParagraphFont"/>
    <w:rsid w:val="00CA443F"/>
  </w:style>
  <w:style w:type="paragraph" w:styleId="NormalWeb">
    <w:name w:val="Normal (Web)"/>
    <w:basedOn w:val="Normal"/>
    <w:uiPriority w:val="99"/>
    <w:unhideWhenUsed/>
    <w:rsid w:val="003A4612"/>
    <w:pPr>
      <w:spacing w:before="100" w:beforeAutospacing="1" w:after="100" w:afterAutospacing="1"/>
    </w:pPr>
    <w:rPr>
      <w:color w:val="auto"/>
      <w:sz w:val="24"/>
      <w:szCs w:val="24"/>
    </w:rPr>
  </w:style>
  <w:style w:type="character" w:customStyle="1" w:styleId="normaltextrun">
    <w:name w:val="normaltextrun"/>
    <w:basedOn w:val="DefaultParagraphFont"/>
    <w:rsid w:val="009C0D3D"/>
  </w:style>
  <w:style w:type="paragraph" w:styleId="NoSpacing">
    <w:name w:val="No Spacing"/>
    <w:uiPriority w:val="1"/>
    <w:qFormat/>
    <w:rsid w:val="00C96094"/>
    <w:rPr>
      <w:rFonts w:asciiTheme="minorHAnsi" w:eastAsiaTheme="minorHAnsi" w:hAnsiTheme="minorHAnsi" w:cstheme="minorBidi"/>
      <w:color w:val="auto"/>
      <w:sz w:val="22"/>
      <w:szCs w:val="22"/>
    </w:rPr>
  </w:style>
  <w:style w:type="character" w:styleId="UnresolvedMention">
    <w:name w:val="Unresolved Mention"/>
    <w:basedOn w:val="DefaultParagraphFont"/>
    <w:uiPriority w:val="99"/>
    <w:semiHidden/>
    <w:unhideWhenUsed/>
    <w:rsid w:val="009B0DA6"/>
    <w:rPr>
      <w:color w:val="605E5C"/>
      <w:shd w:val="clear" w:color="auto" w:fill="E1DFDD"/>
    </w:rPr>
  </w:style>
  <w:style w:type="character" w:styleId="FollowedHyperlink">
    <w:name w:val="FollowedHyperlink"/>
    <w:basedOn w:val="DefaultParagraphFont"/>
    <w:uiPriority w:val="99"/>
    <w:semiHidden/>
    <w:unhideWhenUsed/>
    <w:rsid w:val="008D471D"/>
    <w:rPr>
      <w:color w:val="954F72" w:themeColor="followedHyperlink"/>
      <w:u w:val="single"/>
    </w:rPr>
  </w:style>
  <w:style w:type="character" w:styleId="Emphasis">
    <w:name w:val="Emphasis"/>
    <w:basedOn w:val="DefaultParagraphFont"/>
    <w:uiPriority w:val="20"/>
    <w:qFormat/>
    <w:rsid w:val="008F50E3"/>
    <w:rPr>
      <w:i/>
      <w:iCs/>
    </w:rPr>
  </w:style>
  <w:style w:type="paragraph" w:customStyle="1" w:styleId="paragraph">
    <w:name w:val="paragraph"/>
    <w:basedOn w:val="Normal"/>
    <w:rsid w:val="00A673C1"/>
    <w:pPr>
      <w:spacing w:before="100" w:beforeAutospacing="1" w:after="100" w:afterAutospacing="1"/>
    </w:pPr>
    <w:rPr>
      <w:color w:val="auto"/>
      <w:sz w:val="24"/>
      <w:szCs w:val="24"/>
    </w:rPr>
  </w:style>
  <w:style w:type="character" w:customStyle="1" w:styleId="eop">
    <w:name w:val="eop"/>
    <w:basedOn w:val="DefaultParagraphFont"/>
    <w:rsid w:val="00A673C1"/>
  </w:style>
  <w:style w:type="character" w:styleId="SubtleEmphasis">
    <w:name w:val="Subtle Emphasis"/>
    <w:basedOn w:val="DefaultParagraphFont"/>
    <w:uiPriority w:val="19"/>
    <w:qFormat/>
    <w:rsid w:val="002876E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92198">
      <w:bodyDiv w:val="1"/>
      <w:marLeft w:val="0"/>
      <w:marRight w:val="0"/>
      <w:marTop w:val="0"/>
      <w:marBottom w:val="0"/>
      <w:divBdr>
        <w:top w:val="none" w:sz="0" w:space="0" w:color="auto"/>
        <w:left w:val="none" w:sz="0" w:space="0" w:color="auto"/>
        <w:bottom w:val="none" w:sz="0" w:space="0" w:color="auto"/>
        <w:right w:val="none" w:sz="0" w:space="0" w:color="auto"/>
      </w:divBdr>
      <w:divsChild>
        <w:div w:id="1910729816">
          <w:marLeft w:val="0"/>
          <w:marRight w:val="0"/>
          <w:marTop w:val="0"/>
          <w:marBottom w:val="0"/>
          <w:divBdr>
            <w:top w:val="none" w:sz="0" w:space="0" w:color="auto"/>
            <w:left w:val="none" w:sz="0" w:space="0" w:color="auto"/>
            <w:bottom w:val="none" w:sz="0" w:space="0" w:color="auto"/>
            <w:right w:val="none" w:sz="0" w:space="0" w:color="auto"/>
          </w:divBdr>
          <w:divsChild>
            <w:div w:id="5431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96965">
      <w:bodyDiv w:val="1"/>
      <w:marLeft w:val="0"/>
      <w:marRight w:val="0"/>
      <w:marTop w:val="0"/>
      <w:marBottom w:val="0"/>
      <w:divBdr>
        <w:top w:val="none" w:sz="0" w:space="0" w:color="auto"/>
        <w:left w:val="none" w:sz="0" w:space="0" w:color="auto"/>
        <w:bottom w:val="none" w:sz="0" w:space="0" w:color="auto"/>
        <w:right w:val="none" w:sz="0" w:space="0" w:color="auto"/>
      </w:divBdr>
      <w:divsChild>
        <w:div w:id="271280548">
          <w:marLeft w:val="0"/>
          <w:marRight w:val="0"/>
          <w:marTop w:val="0"/>
          <w:marBottom w:val="0"/>
          <w:divBdr>
            <w:top w:val="none" w:sz="0" w:space="0" w:color="auto"/>
            <w:left w:val="none" w:sz="0" w:space="0" w:color="auto"/>
            <w:bottom w:val="none" w:sz="0" w:space="0" w:color="auto"/>
            <w:right w:val="none" w:sz="0" w:space="0" w:color="auto"/>
          </w:divBdr>
        </w:div>
        <w:div w:id="1591499923">
          <w:marLeft w:val="0"/>
          <w:marRight w:val="0"/>
          <w:marTop w:val="0"/>
          <w:marBottom w:val="0"/>
          <w:divBdr>
            <w:top w:val="none" w:sz="0" w:space="0" w:color="auto"/>
            <w:left w:val="none" w:sz="0" w:space="0" w:color="auto"/>
            <w:bottom w:val="none" w:sz="0" w:space="0" w:color="auto"/>
            <w:right w:val="none" w:sz="0" w:space="0" w:color="auto"/>
          </w:divBdr>
        </w:div>
      </w:divsChild>
    </w:div>
    <w:div w:id="602152125">
      <w:bodyDiv w:val="1"/>
      <w:marLeft w:val="0"/>
      <w:marRight w:val="0"/>
      <w:marTop w:val="0"/>
      <w:marBottom w:val="0"/>
      <w:divBdr>
        <w:top w:val="none" w:sz="0" w:space="0" w:color="auto"/>
        <w:left w:val="none" w:sz="0" w:space="0" w:color="auto"/>
        <w:bottom w:val="none" w:sz="0" w:space="0" w:color="auto"/>
        <w:right w:val="none" w:sz="0" w:space="0" w:color="auto"/>
      </w:divBdr>
      <w:divsChild>
        <w:div w:id="2034188257">
          <w:marLeft w:val="480"/>
          <w:marRight w:val="0"/>
          <w:marTop w:val="0"/>
          <w:marBottom w:val="0"/>
          <w:divBdr>
            <w:top w:val="none" w:sz="0" w:space="0" w:color="auto"/>
            <w:left w:val="none" w:sz="0" w:space="0" w:color="auto"/>
            <w:bottom w:val="none" w:sz="0" w:space="0" w:color="auto"/>
            <w:right w:val="none" w:sz="0" w:space="0" w:color="auto"/>
          </w:divBdr>
          <w:divsChild>
            <w:div w:id="16736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83">
      <w:bodyDiv w:val="1"/>
      <w:marLeft w:val="0"/>
      <w:marRight w:val="0"/>
      <w:marTop w:val="0"/>
      <w:marBottom w:val="0"/>
      <w:divBdr>
        <w:top w:val="none" w:sz="0" w:space="0" w:color="auto"/>
        <w:left w:val="none" w:sz="0" w:space="0" w:color="auto"/>
        <w:bottom w:val="none" w:sz="0" w:space="0" w:color="auto"/>
        <w:right w:val="none" w:sz="0" w:space="0" w:color="auto"/>
      </w:divBdr>
      <w:divsChild>
        <w:div w:id="1216043235">
          <w:marLeft w:val="480"/>
          <w:marRight w:val="0"/>
          <w:marTop w:val="0"/>
          <w:marBottom w:val="0"/>
          <w:divBdr>
            <w:top w:val="none" w:sz="0" w:space="0" w:color="auto"/>
            <w:left w:val="none" w:sz="0" w:space="0" w:color="auto"/>
            <w:bottom w:val="none" w:sz="0" w:space="0" w:color="auto"/>
            <w:right w:val="none" w:sz="0" w:space="0" w:color="auto"/>
          </w:divBdr>
          <w:divsChild>
            <w:div w:id="86664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82857">
      <w:bodyDiv w:val="1"/>
      <w:marLeft w:val="0"/>
      <w:marRight w:val="0"/>
      <w:marTop w:val="0"/>
      <w:marBottom w:val="0"/>
      <w:divBdr>
        <w:top w:val="none" w:sz="0" w:space="0" w:color="auto"/>
        <w:left w:val="none" w:sz="0" w:space="0" w:color="auto"/>
        <w:bottom w:val="none" w:sz="0" w:space="0" w:color="auto"/>
        <w:right w:val="none" w:sz="0" w:space="0" w:color="auto"/>
      </w:divBdr>
    </w:div>
    <w:div w:id="743257158">
      <w:bodyDiv w:val="1"/>
      <w:marLeft w:val="0"/>
      <w:marRight w:val="0"/>
      <w:marTop w:val="0"/>
      <w:marBottom w:val="0"/>
      <w:divBdr>
        <w:top w:val="none" w:sz="0" w:space="0" w:color="auto"/>
        <w:left w:val="none" w:sz="0" w:space="0" w:color="auto"/>
        <w:bottom w:val="none" w:sz="0" w:space="0" w:color="auto"/>
        <w:right w:val="none" w:sz="0" w:space="0" w:color="auto"/>
      </w:divBdr>
      <w:divsChild>
        <w:div w:id="51320193">
          <w:marLeft w:val="0"/>
          <w:marRight w:val="0"/>
          <w:marTop w:val="0"/>
          <w:marBottom w:val="0"/>
          <w:divBdr>
            <w:top w:val="none" w:sz="0" w:space="0" w:color="auto"/>
            <w:left w:val="none" w:sz="0" w:space="0" w:color="auto"/>
            <w:bottom w:val="none" w:sz="0" w:space="0" w:color="auto"/>
            <w:right w:val="none" w:sz="0" w:space="0" w:color="auto"/>
          </w:divBdr>
        </w:div>
        <w:div w:id="148332709">
          <w:marLeft w:val="0"/>
          <w:marRight w:val="0"/>
          <w:marTop w:val="0"/>
          <w:marBottom w:val="0"/>
          <w:divBdr>
            <w:top w:val="none" w:sz="0" w:space="0" w:color="auto"/>
            <w:left w:val="none" w:sz="0" w:space="0" w:color="auto"/>
            <w:bottom w:val="none" w:sz="0" w:space="0" w:color="auto"/>
            <w:right w:val="none" w:sz="0" w:space="0" w:color="auto"/>
          </w:divBdr>
        </w:div>
      </w:divsChild>
    </w:div>
    <w:div w:id="801341235">
      <w:bodyDiv w:val="1"/>
      <w:marLeft w:val="0"/>
      <w:marRight w:val="0"/>
      <w:marTop w:val="0"/>
      <w:marBottom w:val="0"/>
      <w:divBdr>
        <w:top w:val="none" w:sz="0" w:space="0" w:color="auto"/>
        <w:left w:val="none" w:sz="0" w:space="0" w:color="auto"/>
        <w:bottom w:val="none" w:sz="0" w:space="0" w:color="auto"/>
        <w:right w:val="none" w:sz="0" w:space="0" w:color="auto"/>
      </w:divBdr>
    </w:div>
    <w:div w:id="811018337">
      <w:bodyDiv w:val="1"/>
      <w:marLeft w:val="0"/>
      <w:marRight w:val="0"/>
      <w:marTop w:val="0"/>
      <w:marBottom w:val="0"/>
      <w:divBdr>
        <w:top w:val="none" w:sz="0" w:space="0" w:color="auto"/>
        <w:left w:val="none" w:sz="0" w:space="0" w:color="auto"/>
        <w:bottom w:val="none" w:sz="0" w:space="0" w:color="auto"/>
        <w:right w:val="none" w:sz="0" w:space="0" w:color="auto"/>
      </w:divBdr>
    </w:div>
    <w:div w:id="892496640">
      <w:bodyDiv w:val="1"/>
      <w:marLeft w:val="0"/>
      <w:marRight w:val="0"/>
      <w:marTop w:val="0"/>
      <w:marBottom w:val="0"/>
      <w:divBdr>
        <w:top w:val="none" w:sz="0" w:space="0" w:color="auto"/>
        <w:left w:val="none" w:sz="0" w:space="0" w:color="auto"/>
        <w:bottom w:val="none" w:sz="0" w:space="0" w:color="auto"/>
        <w:right w:val="none" w:sz="0" w:space="0" w:color="auto"/>
      </w:divBdr>
    </w:div>
    <w:div w:id="977764133">
      <w:bodyDiv w:val="1"/>
      <w:marLeft w:val="0"/>
      <w:marRight w:val="0"/>
      <w:marTop w:val="0"/>
      <w:marBottom w:val="0"/>
      <w:divBdr>
        <w:top w:val="none" w:sz="0" w:space="0" w:color="auto"/>
        <w:left w:val="none" w:sz="0" w:space="0" w:color="auto"/>
        <w:bottom w:val="none" w:sz="0" w:space="0" w:color="auto"/>
        <w:right w:val="none" w:sz="0" w:space="0" w:color="auto"/>
      </w:divBdr>
    </w:div>
    <w:div w:id="1035423439">
      <w:bodyDiv w:val="1"/>
      <w:marLeft w:val="0"/>
      <w:marRight w:val="0"/>
      <w:marTop w:val="0"/>
      <w:marBottom w:val="0"/>
      <w:divBdr>
        <w:top w:val="none" w:sz="0" w:space="0" w:color="auto"/>
        <w:left w:val="none" w:sz="0" w:space="0" w:color="auto"/>
        <w:bottom w:val="none" w:sz="0" w:space="0" w:color="auto"/>
        <w:right w:val="none" w:sz="0" w:space="0" w:color="auto"/>
      </w:divBdr>
    </w:div>
    <w:div w:id="1111433140">
      <w:bodyDiv w:val="1"/>
      <w:marLeft w:val="0"/>
      <w:marRight w:val="0"/>
      <w:marTop w:val="0"/>
      <w:marBottom w:val="0"/>
      <w:divBdr>
        <w:top w:val="none" w:sz="0" w:space="0" w:color="auto"/>
        <w:left w:val="none" w:sz="0" w:space="0" w:color="auto"/>
        <w:bottom w:val="none" w:sz="0" w:space="0" w:color="auto"/>
        <w:right w:val="none" w:sz="0" w:space="0" w:color="auto"/>
      </w:divBdr>
    </w:div>
    <w:div w:id="1243177062">
      <w:bodyDiv w:val="1"/>
      <w:marLeft w:val="0"/>
      <w:marRight w:val="0"/>
      <w:marTop w:val="0"/>
      <w:marBottom w:val="0"/>
      <w:divBdr>
        <w:top w:val="none" w:sz="0" w:space="0" w:color="auto"/>
        <w:left w:val="none" w:sz="0" w:space="0" w:color="auto"/>
        <w:bottom w:val="none" w:sz="0" w:space="0" w:color="auto"/>
        <w:right w:val="none" w:sz="0" w:space="0" w:color="auto"/>
      </w:divBdr>
      <w:divsChild>
        <w:div w:id="837505655">
          <w:marLeft w:val="480"/>
          <w:marRight w:val="0"/>
          <w:marTop w:val="0"/>
          <w:marBottom w:val="0"/>
          <w:divBdr>
            <w:top w:val="none" w:sz="0" w:space="0" w:color="auto"/>
            <w:left w:val="none" w:sz="0" w:space="0" w:color="auto"/>
            <w:bottom w:val="none" w:sz="0" w:space="0" w:color="auto"/>
            <w:right w:val="none" w:sz="0" w:space="0" w:color="auto"/>
          </w:divBdr>
          <w:divsChild>
            <w:div w:id="61309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95441">
      <w:bodyDiv w:val="1"/>
      <w:marLeft w:val="0"/>
      <w:marRight w:val="0"/>
      <w:marTop w:val="0"/>
      <w:marBottom w:val="0"/>
      <w:divBdr>
        <w:top w:val="none" w:sz="0" w:space="0" w:color="auto"/>
        <w:left w:val="none" w:sz="0" w:space="0" w:color="auto"/>
        <w:bottom w:val="none" w:sz="0" w:space="0" w:color="auto"/>
        <w:right w:val="none" w:sz="0" w:space="0" w:color="auto"/>
      </w:divBdr>
    </w:div>
    <w:div w:id="1298687507">
      <w:bodyDiv w:val="1"/>
      <w:marLeft w:val="0"/>
      <w:marRight w:val="0"/>
      <w:marTop w:val="0"/>
      <w:marBottom w:val="0"/>
      <w:divBdr>
        <w:top w:val="none" w:sz="0" w:space="0" w:color="auto"/>
        <w:left w:val="none" w:sz="0" w:space="0" w:color="auto"/>
        <w:bottom w:val="none" w:sz="0" w:space="0" w:color="auto"/>
        <w:right w:val="none" w:sz="0" w:space="0" w:color="auto"/>
      </w:divBdr>
    </w:div>
    <w:div w:id="1309166285">
      <w:bodyDiv w:val="1"/>
      <w:marLeft w:val="0"/>
      <w:marRight w:val="0"/>
      <w:marTop w:val="0"/>
      <w:marBottom w:val="0"/>
      <w:divBdr>
        <w:top w:val="none" w:sz="0" w:space="0" w:color="auto"/>
        <w:left w:val="none" w:sz="0" w:space="0" w:color="auto"/>
        <w:bottom w:val="none" w:sz="0" w:space="0" w:color="auto"/>
        <w:right w:val="none" w:sz="0" w:space="0" w:color="auto"/>
      </w:divBdr>
    </w:div>
    <w:div w:id="1314989915">
      <w:bodyDiv w:val="1"/>
      <w:marLeft w:val="0"/>
      <w:marRight w:val="0"/>
      <w:marTop w:val="0"/>
      <w:marBottom w:val="0"/>
      <w:divBdr>
        <w:top w:val="none" w:sz="0" w:space="0" w:color="auto"/>
        <w:left w:val="none" w:sz="0" w:space="0" w:color="auto"/>
        <w:bottom w:val="none" w:sz="0" w:space="0" w:color="auto"/>
        <w:right w:val="none" w:sz="0" w:space="0" w:color="auto"/>
      </w:divBdr>
    </w:div>
    <w:div w:id="1388261593">
      <w:bodyDiv w:val="1"/>
      <w:marLeft w:val="0"/>
      <w:marRight w:val="0"/>
      <w:marTop w:val="0"/>
      <w:marBottom w:val="0"/>
      <w:divBdr>
        <w:top w:val="none" w:sz="0" w:space="0" w:color="auto"/>
        <w:left w:val="none" w:sz="0" w:space="0" w:color="auto"/>
        <w:bottom w:val="none" w:sz="0" w:space="0" w:color="auto"/>
        <w:right w:val="none" w:sz="0" w:space="0" w:color="auto"/>
      </w:divBdr>
      <w:divsChild>
        <w:div w:id="419638921">
          <w:marLeft w:val="0"/>
          <w:marRight w:val="0"/>
          <w:marTop w:val="0"/>
          <w:marBottom w:val="0"/>
          <w:divBdr>
            <w:top w:val="none" w:sz="0" w:space="0" w:color="auto"/>
            <w:left w:val="none" w:sz="0" w:space="0" w:color="auto"/>
            <w:bottom w:val="none" w:sz="0" w:space="0" w:color="auto"/>
            <w:right w:val="none" w:sz="0" w:space="0" w:color="auto"/>
          </w:divBdr>
        </w:div>
        <w:div w:id="1636333123">
          <w:marLeft w:val="0"/>
          <w:marRight w:val="0"/>
          <w:marTop w:val="0"/>
          <w:marBottom w:val="0"/>
          <w:divBdr>
            <w:top w:val="none" w:sz="0" w:space="0" w:color="auto"/>
            <w:left w:val="none" w:sz="0" w:space="0" w:color="auto"/>
            <w:bottom w:val="none" w:sz="0" w:space="0" w:color="auto"/>
            <w:right w:val="none" w:sz="0" w:space="0" w:color="auto"/>
          </w:divBdr>
        </w:div>
      </w:divsChild>
    </w:div>
    <w:div w:id="1553538025">
      <w:bodyDiv w:val="1"/>
      <w:marLeft w:val="0"/>
      <w:marRight w:val="0"/>
      <w:marTop w:val="0"/>
      <w:marBottom w:val="0"/>
      <w:divBdr>
        <w:top w:val="none" w:sz="0" w:space="0" w:color="auto"/>
        <w:left w:val="none" w:sz="0" w:space="0" w:color="auto"/>
        <w:bottom w:val="none" w:sz="0" w:space="0" w:color="auto"/>
        <w:right w:val="none" w:sz="0" w:space="0" w:color="auto"/>
      </w:divBdr>
    </w:div>
    <w:div w:id="1754858688">
      <w:bodyDiv w:val="1"/>
      <w:marLeft w:val="0"/>
      <w:marRight w:val="0"/>
      <w:marTop w:val="0"/>
      <w:marBottom w:val="0"/>
      <w:divBdr>
        <w:top w:val="none" w:sz="0" w:space="0" w:color="auto"/>
        <w:left w:val="none" w:sz="0" w:space="0" w:color="auto"/>
        <w:bottom w:val="none" w:sz="0" w:space="0" w:color="auto"/>
        <w:right w:val="none" w:sz="0" w:space="0" w:color="auto"/>
      </w:divBdr>
      <w:divsChild>
        <w:div w:id="993071088">
          <w:marLeft w:val="0"/>
          <w:marRight w:val="0"/>
          <w:marTop w:val="0"/>
          <w:marBottom w:val="0"/>
          <w:divBdr>
            <w:top w:val="none" w:sz="0" w:space="0" w:color="auto"/>
            <w:left w:val="none" w:sz="0" w:space="0" w:color="auto"/>
            <w:bottom w:val="none" w:sz="0" w:space="0" w:color="auto"/>
            <w:right w:val="none" w:sz="0" w:space="0" w:color="auto"/>
          </w:divBdr>
          <w:divsChild>
            <w:div w:id="4200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31562">
      <w:bodyDiv w:val="1"/>
      <w:marLeft w:val="0"/>
      <w:marRight w:val="0"/>
      <w:marTop w:val="0"/>
      <w:marBottom w:val="0"/>
      <w:divBdr>
        <w:top w:val="none" w:sz="0" w:space="0" w:color="auto"/>
        <w:left w:val="none" w:sz="0" w:space="0" w:color="auto"/>
        <w:bottom w:val="none" w:sz="0" w:space="0" w:color="auto"/>
        <w:right w:val="none" w:sz="0" w:space="0" w:color="auto"/>
      </w:divBdr>
      <w:divsChild>
        <w:div w:id="1063453068">
          <w:marLeft w:val="0"/>
          <w:marRight w:val="0"/>
          <w:marTop w:val="0"/>
          <w:marBottom w:val="0"/>
          <w:divBdr>
            <w:top w:val="none" w:sz="0" w:space="0" w:color="auto"/>
            <w:left w:val="none" w:sz="0" w:space="0" w:color="auto"/>
            <w:bottom w:val="none" w:sz="0" w:space="0" w:color="auto"/>
            <w:right w:val="none" w:sz="0" w:space="0" w:color="auto"/>
          </w:divBdr>
          <w:divsChild>
            <w:div w:id="6280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6552">
      <w:bodyDiv w:val="1"/>
      <w:marLeft w:val="0"/>
      <w:marRight w:val="0"/>
      <w:marTop w:val="0"/>
      <w:marBottom w:val="0"/>
      <w:divBdr>
        <w:top w:val="none" w:sz="0" w:space="0" w:color="auto"/>
        <w:left w:val="none" w:sz="0" w:space="0" w:color="auto"/>
        <w:bottom w:val="none" w:sz="0" w:space="0" w:color="auto"/>
        <w:right w:val="none" w:sz="0" w:space="0" w:color="auto"/>
      </w:divBdr>
    </w:div>
    <w:div w:id="2115129339">
      <w:bodyDiv w:val="1"/>
      <w:marLeft w:val="0"/>
      <w:marRight w:val="0"/>
      <w:marTop w:val="0"/>
      <w:marBottom w:val="0"/>
      <w:divBdr>
        <w:top w:val="none" w:sz="0" w:space="0" w:color="auto"/>
        <w:left w:val="none" w:sz="0" w:space="0" w:color="auto"/>
        <w:bottom w:val="none" w:sz="0" w:space="0" w:color="auto"/>
        <w:right w:val="none" w:sz="0" w:space="0" w:color="auto"/>
      </w:divBdr>
      <w:divsChild>
        <w:div w:id="1441340798">
          <w:marLeft w:val="0"/>
          <w:marRight w:val="0"/>
          <w:marTop w:val="0"/>
          <w:marBottom w:val="0"/>
          <w:divBdr>
            <w:top w:val="none" w:sz="0" w:space="0" w:color="auto"/>
            <w:left w:val="none" w:sz="0" w:space="0" w:color="auto"/>
            <w:bottom w:val="none" w:sz="0" w:space="0" w:color="auto"/>
            <w:right w:val="none" w:sz="0" w:space="0" w:color="auto"/>
          </w:divBdr>
          <w:divsChild>
            <w:div w:id="115344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issotl.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onardo.info/arts-work-galler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artsworkintheageofbiotechnology.org/" TargetMode="External"/><Relationship Id="rId4" Type="http://schemas.openxmlformats.org/officeDocument/2006/relationships/styles" Target="styles.xml"/><Relationship Id="rId9" Type="http://schemas.openxmlformats.org/officeDocument/2006/relationships/hyperlink" Target="mailto:eap90@pitt.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d994b9-6c1a-41f7-b60d-f3e9b0812d27">
      <Terms xmlns="http://schemas.microsoft.com/office/infopath/2007/PartnerControls"/>
    </lcf76f155ced4ddcb4097134ff3c332f>
    <TaxCatchAll xmlns="a483fa45-e9b7-43fe-a097-7877d5daf95f" xsi:nil="true"/>
    <SharedWithUsers xmlns="a483fa45-e9b7-43fe-a097-7877d5daf95f">
      <UserInfo>
        <DisplayName/>
        <AccountId xsi:nil="true"/>
        <AccountType/>
      </UserInfo>
    </SharedWithUsers>
    <MediaLengthInSeconds xmlns="9fd994b9-6c1a-41f7-b60d-f3e9b0812d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22AE3B9156C0419587F0A747163CB3" ma:contentTypeVersion="15" ma:contentTypeDescription="Create a new document." ma:contentTypeScope="" ma:versionID="75e7d435247b09d8d52cd52fcef1572d">
  <xsd:schema xmlns:xsd="http://www.w3.org/2001/XMLSchema" xmlns:xs="http://www.w3.org/2001/XMLSchema" xmlns:p="http://schemas.microsoft.com/office/2006/metadata/properties" xmlns:ns2="a483fa45-e9b7-43fe-a097-7877d5daf95f" xmlns:ns3="9fd994b9-6c1a-41f7-b60d-f3e9b0812d27" targetNamespace="http://schemas.microsoft.com/office/2006/metadata/properties" ma:root="true" ma:fieldsID="4245c4fb1c11043026017da1ab05c7bd" ns2:_="" ns3:_="">
    <xsd:import namespace="a483fa45-e9b7-43fe-a097-7877d5daf95f"/>
    <xsd:import namespace="9fd994b9-6c1a-41f7-b60d-f3e9b0812d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3fa45-e9b7-43fe-a097-7877d5daf9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a99b1ad-a0f9-49e0-94f7-b1c31696b35e}" ma:internalName="TaxCatchAll" ma:showField="CatchAllData" ma:web="a483fa45-e9b7-43fe-a097-7877d5daf9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d994b9-6c1a-41f7-b60d-f3e9b0812d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90debd-ee09-4e04-a4c4-812a7ed26de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EC0614-F64C-4122-BB98-D1C3CE6AC8B7}">
  <ds:schemaRefs>
    <ds:schemaRef ds:uri="http://schemas.microsoft.com/office/2006/metadata/properties"/>
    <ds:schemaRef ds:uri="http://schemas.microsoft.com/office/infopath/2007/PartnerControls"/>
    <ds:schemaRef ds:uri="9fd994b9-6c1a-41f7-b60d-f3e9b0812d27"/>
    <ds:schemaRef ds:uri="a483fa45-e9b7-43fe-a097-7877d5daf95f"/>
  </ds:schemaRefs>
</ds:datastoreItem>
</file>

<file path=customXml/itemProps2.xml><?xml version="1.0" encoding="utf-8"?>
<ds:datastoreItem xmlns:ds="http://schemas.openxmlformats.org/officeDocument/2006/customXml" ds:itemID="{0C802CE9-5644-443F-B06E-81C5B98A6250}">
  <ds:schemaRefs>
    <ds:schemaRef ds:uri="http://schemas.microsoft.com/sharepoint/v3/contenttype/forms"/>
  </ds:schemaRefs>
</ds:datastoreItem>
</file>

<file path=customXml/itemProps3.xml><?xml version="1.0" encoding="utf-8"?>
<ds:datastoreItem xmlns:ds="http://schemas.openxmlformats.org/officeDocument/2006/customXml" ds:itemID="{209C3EED-7BE7-4E25-9578-910DF34AA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3fa45-e9b7-43fe-a097-7877d5daf95f"/>
    <ds:schemaRef ds:uri="9fd994b9-6c1a-41f7-b60d-f3e9b0812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2974</Words>
  <Characters>16954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Zizzy</dc:creator>
  <cp:keywords/>
  <dc:description/>
  <cp:lastModifiedBy>Pitts, Elizabeth A</cp:lastModifiedBy>
  <cp:revision>2</cp:revision>
  <cp:lastPrinted>2016-09-14T19:35:00Z</cp:lastPrinted>
  <dcterms:created xsi:type="dcterms:W3CDTF">2026-05-13T04:10:00Z</dcterms:created>
  <dcterms:modified xsi:type="dcterms:W3CDTF">2026-05-13T04:10:00Z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0x0101008622AE3B9156C0419587F0A747163CB3</vt:lpwstr>
  </property>
  <property fmtid="{D5CDD505-2E9C-101B-9397-08002B2CF9AE}" pid="3" name="Order">
    <vt:r8>1188500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lcf76f155ced4ddcb4097134ff3c332f">
    <vt:lpwstr/>
  </property>
  <property fmtid="{D5CDD505-2E9C-101B-9397-08002B2CF9AE}" pid="9" name="TaxCatchAll">
    <vt:lpwstr/>
  </property>
  <property fmtid="{D5CDD505-2E9C-101B-9397-08002B2CF9AE}" pid="10" name="SharedWithUsers">
    <vt:lpwstr/>
  </property>
  <property fmtid="{D5CDD505-2E9C-101B-9397-08002B2CF9AE}" pid="11" name="MediaLengthInSeconds">
    <vt:lpwstr/>
  </property>
</Properties>
</file>